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3"/>
        <w:gridCol w:w="4617"/>
      </w:tblGrid>
      <w:tr w:rsidR="006D6E0D" w:rsidRPr="00A42D39" w14:paraId="2ECF1D79" w14:textId="77777777" w:rsidTr="006C7F56">
        <w:tc>
          <w:tcPr>
            <w:tcW w:w="5508" w:type="dxa"/>
            <w:tcBorders>
              <w:right w:val="nil"/>
            </w:tcBorders>
            <w:shd w:val="clear" w:color="auto" w:fill="auto"/>
          </w:tcPr>
          <w:p w14:paraId="54D3A7D9" w14:textId="77777777" w:rsidR="006D6E0D" w:rsidRPr="00A42D39" w:rsidRDefault="006D6E0D" w:rsidP="006C7F56">
            <w:pPr>
              <w:rPr>
                <w:rFonts w:ascii="Georgia" w:hAnsi="Georgia"/>
                <w:b/>
                <w:sz w:val="28"/>
                <w:u w:val="single"/>
              </w:rPr>
            </w:pPr>
            <w:bookmarkStart w:id="0" w:name="_GoBack"/>
            <w:bookmarkEnd w:id="0"/>
            <w:r w:rsidRPr="00A42D39">
              <w:rPr>
                <w:rFonts w:ascii="Georgia" w:hAnsi="Georgia"/>
                <w:b/>
                <w:sz w:val="28"/>
                <w:u w:val="single"/>
              </w:rPr>
              <w:t>American History I</w:t>
            </w:r>
          </w:p>
        </w:tc>
        <w:tc>
          <w:tcPr>
            <w:tcW w:w="5508" w:type="dxa"/>
            <w:tcBorders>
              <w:left w:val="nil"/>
            </w:tcBorders>
            <w:shd w:val="clear" w:color="auto" w:fill="auto"/>
            <w:vAlign w:val="bottom"/>
          </w:tcPr>
          <w:p w14:paraId="56DB1C07" w14:textId="77777777" w:rsidR="006D6E0D" w:rsidRPr="00A42D39" w:rsidRDefault="00A6398A" w:rsidP="00E763C5">
            <w:pPr>
              <w:jc w:val="right"/>
              <w:rPr>
                <w:rFonts w:ascii="Georgia" w:hAnsi="Georgia"/>
                <w:b/>
                <w:sz w:val="21"/>
                <w:szCs w:val="21"/>
              </w:rPr>
            </w:pPr>
            <w:r w:rsidRPr="00A42D39">
              <w:rPr>
                <w:rFonts w:ascii="Georgia" w:hAnsi="Georgia"/>
                <w:b/>
                <w:sz w:val="20"/>
                <w:szCs w:val="21"/>
              </w:rPr>
              <w:t xml:space="preserve">Unit </w:t>
            </w:r>
            <w:r w:rsidR="00E763C5" w:rsidRPr="00A42D39">
              <w:rPr>
                <w:rFonts w:ascii="Georgia" w:hAnsi="Georgia"/>
                <w:b/>
                <w:sz w:val="20"/>
                <w:szCs w:val="21"/>
              </w:rPr>
              <w:t>5 – Union in Peril through the Civil War</w:t>
            </w:r>
          </w:p>
        </w:tc>
      </w:tr>
      <w:tr w:rsidR="006D6E0D" w:rsidRPr="00A42D39" w14:paraId="58CF8DA3" w14:textId="77777777" w:rsidTr="006C7F56">
        <w:tc>
          <w:tcPr>
            <w:tcW w:w="11016" w:type="dxa"/>
            <w:gridSpan w:val="2"/>
            <w:shd w:val="clear" w:color="auto" w:fill="auto"/>
          </w:tcPr>
          <w:p w14:paraId="5AAA7822" w14:textId="77777777" w:rsidR="006D6E0D" w:rsidRPr="00A42D39" w:rsidRDefault="00A6398A" w:rsidP="00C87CF2">
            <w:pPr>
              <w:rPr>
                <w:rFonts w:ascii="Georgia" w:hAnsi="Georgia"/>
                <w:b/>
                <w:sz w:val="28"/>
              </w:rPr>
            </w:pPr>
            <w:r w:rsidRPr="00A42D39">
              <w:rPr>
                <w:rFonts w:ascii="Georgia" w:hAnsi="Georgia"/>
                <w:b/>
              </w:rPr>
              <w:t xml:space="preserve">Unit </w:t>
            </w:r>
            <w:r w:rsidR="00E763C5" w:rsidRPr="00A42D39">
              <w:rPr>
                <w:rFonts w:ascii="Georgia" w:hAnsi="Georgia"/>
                <w:b/>
              </w:rPr>
              <w:t>5</w:t>
            </w:r>
            <w:r w:rsidR="00C87CF2" w:rsidRPr="00A42D39">
              <w:rPr>
                <w:rFonts w:ascii="Georgia" w:hAnsi="Georgia"/>
                <w:b/>
              </w:rPr>
              <w:t xml:space="preserve"> Test – Academic</w:t>
            </w:r>
            <w:r w:rsidR="006D6E0D" w:rsidRPr="00A42D39">
              <w:rPr>
                <w:rFonts w:ascii="Georgia" w:hAnsi="Georgia"/>
                <w:b/>
              </w:rPr>
              <w:t xml:space="preserve"> </w:t>
            </w:r>
            <w:r w:rsidR="00A144A0" w:rsidRPr="00A42D39">
              <w:rPr>
                <w:rFonts w:ascii="Georgia" w:hAnsi="Georgia"/>
                <w:b/>
              </w:rPr>
              <w:t>Correction Topics</w:t>
            </w:r>
          </w:p>
        </w:tc>
      </w:tr>
    </w:tbl>
    <w:p w14:paraId="2D798586" w14:textId="77777777" w:rsidR="006D6E0D" w:rsidRPr="00A42D39" w:rsidRDefault="006D6E0D" w:rsidP="006D6E0D">
      <w:pPr>
        <w:pStyle w:val="ListParagraph"/>
        <w:rPr>
          <w:rFonts w:ascii="Georgia" w:hAnsi="Georgia"/>
        </w:rPr>
      </w:pPr>
    </w:p>
    <w:p w14:paraId="2A044152" w14:textId="77777777" w:rsidR="006D6E0D" w:rsidRPr="00A42D39" w:rsidRDefault="006D6E0D" w:rsidP="006D6E0D">
      <w:pPr>
        <w:pStyle w:val="ListParagraph"/>
        <w:rPr>
          <w:rFonts w:ascii="Georgia" w:hAnsi="Georgia"/>
          <w:sz w:val="24"/>
        </w:rPr>
      </w:pPr>
    </w:p>
    <w:p w14:paraId="004A9FE3" w14:textId="77777777" w:rsidR="00B71A20" w:rsidRDefault="00C87CF2" w:rsidP="00B71A20">
      <w:pPr>
        <w:pStyle w:val="ListParagraph"/>
        <w:numPr>
          <w:ilvl w:val="0"/>
          <w:numId w:val="1"/>
        </w:numPr>
        <w:rPr>
          <w:rFonts w:ascii="Georgia" w:hAnsi="Georgia"/>
          <w:i/>
          <w:sz w:val="24"/>
        </w:rPr>
      </w:pPr>
      <w:r w:rsidRPr="00A42D39">
        <w:rPr>
          <w:rFonts w:ascii="Georgia" w:hAnsi="Georgia"/>
          <w:i/>
          <w:sz w:val="24"/>
        </w:rPr>
        <w:t>Uncle Tom’s Cabin</w:t>
      </w:r>
    </w:p>
    <w:p w14:paraId="49E48AAD" w14:textId="77777777" w:rsidR="00A42D39" w:rsidRPr="00A42D39" w:rsidRDefault="00B110D4" w:rsidP="00B71A20">
      <w:pPr>
        <w:pStyle w:val="ListParagraph"/>
        <w:numPr>
          <w:ilvl w:val="0"/>
          <w:numId w:val="1"/>
        </w:numPr>
        <w:rPr>
          <w:rFonts w:ascii="Georgia" w:hAnsi="Georgia"/>
          <w:i/>
          <w:sz w:val="24"/>
        </w:rPr>
      </w:pPr>
      <w:r>
        <w:rPr>
          <w:rFonts w:ascii="Georgia" w:hAnsi="Georgia"/>
          <w:sz w:val="24"/>
        </w:rPr>
        <w:t>“</w:t>
      </w:r>
      <w:r w:rsidR="00A42D39">
        <w:rPr>
          <w:rFonts w:ascii="Georgia" w:hAnsi="Georgia"/>
          <w:sz w:val="24"/>
        </w:rPr>
        <w:t>Cotton Diplomacy</w:t>
      </w:r>
      <w:r>
        <w:rPr>
          <w:rFonts w:ascii="Georgia" w:hAnsi="Georgia"/>
          <w:sz w:val="24"/>
        </w:rPr>
        <w:t>”</w:t>
      </w:r>
    </w:p>
    <w:p w14:paraId="5FA8E610" w14:textId="77777777" w:rsidR="00B71A20" w:rsidRPr="00A42D39" w:rsidRDefault="00C87CF2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A42D39">
        <w:rPr>
          <w:rFonts w:ascii="Georgia" w:hAnsi="Georgia"/>
          <w:sz w:val="24"/>
        </w:rPr>
        <w:t>Causes for Southern secession</w:t>
      </w:r>
    </w:p>
    <w:p w14:paraId="6D8EEC85" w14:textId="77777777" w:rsidR="00C87CF2" w:rsidRPr="00A42D39" w:rsidRDefault="00C87CF2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A42D39">
        <w:rPr>
          <w:rFonts w:ascii="Georgia" w:hAnsi="Georgia"/>
          <w:sz w:val="24"/>
        </w:rPr>
        <w:t>Kansas-Nebraska Act</w:t>
      </w:r>
    </w:p>
    <w:p w14:paraId="1F149C0F" w14:textId="77777777" w:rsidR="00E763C5" w:rsidRPr="00A42D39" w:rsidRDefault="00C87CF2" w:rsidP="00B71A20">
      <w:pPr>
        <w:pStyle w:val="ListParagraph"/>
        <w:numPr>
          <w:ilvl w:val="0"/>
          <w:numId w:val="1"/>
        </w:numPr>
        <w:rPr>
          <w:rFonts w:ascii="Georgia" w:hAnsi="Georgia"/>
          <w:i/>
          <w:sz w:val="24"/>
        </w:rPr>
      </w:pPr>
      <w:r w:rsidRPr="00A42D39">
        <w:rPr>
          <w:rFonts w:ascii="Georgia" w:hAnsi="Georgia"/>
          <w:i/>
          <w:sz w:val="24"/>
        </w:rPr>
        <w:t>Dred Scott Decision</w:t>
      </w:r>
    </w:p>
    <w:p w14:paraId="74B3BB18" w14:textId="77777777" w:rsidR="00B71A20" w:rsidRPr="00A42D39" w:rsidRDefault="00C87CF2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A42D39">
        <w:rPr>
          <w:rFonts w:ascii="Georgia" w:hAnsi="Georgia"/>
          <w:sz w:val="24"/>
        </w:rPr>
        <w:t xml:space="preserve">Lincoln’s initial goal </w:t>
      </w:r>
      <w:r w:rsidR="00B110D4">
        <w:rPr>
          <w:rFonts w:ascii="Georgia" w:hAnsi="Georgia"/>
          <w:sz w:val="24"/>
        </w:rPr>
        <w:t>in</w:t>
      </w:r>
      <w:r w:rsidRPr="00A42D39">
        <w:rPr>
          <w:rFonts w:ascii="Georgia" w:hAnsi="Georgia"/>
          <w:sz w:val="24"/>
        </w:rPr>
        <w:t xml:space="preserve"> the Civil War</w:t>
      </w:r>
    </w:p>
    <w:p w14:paraId="2E1D8B25" w14:textId="77777777" w:rsidR="00B71A20" w:rsidRPr="00A42D39" w:rsidRDefault="00C87CF2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A42D39">
        <w:rPr>
          <w:rFonts w:ascii="Georgia" w:hAnsi="Georgia"/>
          <w:sz w:val="24"/>
        </w:rPr>
        <w:t>Gettysburg Address</w:t>
      </w:r>
    </w:p>
    <w:p w14:paraId="3E6FD4FF" w14:textId="77777777" w:rsidR="00B71A20" w:rsidRPr="00A42D39" w:rsidRDefault="00C87CF2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A42D39">
        <w:rPr>
          <w:rFonts w:ascii="Georgia" w:hAnsi="Georgia"/>
          <w:sz w:val="24"/>
        </w:rPr>
        <w:t>Southern Advantages in the Civil War</w:t>
      </w:r>
    </w:p>
    <w:p w14:paraId="634B0A35" w14:textId="77777777" w:rsidR="00B71A20" w:rsidRPr="00A42D39" w:rsidRDefault="00C87CF2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A42D39">
        <w:rPr>
          <w:rFonts w:ascii="Georgia" w:hAnsi="Georgia"/>
          <w:sz w:val="24"/>
        </w:rPr>
        <w:t>Battle of Gettysburg</w:t>
      </w:r>
    </w:p>
    <w:p w14:paraId="50D38FB6" w14:textId="77777777" w:rsidR="00A42D39" w:rsidRPr="00A42D39" w:rsidRDefault="00A42D39" w:rsidP="00A42D39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Battle of Antietam effects</w:t>
      </w:r>
    </w:p>
    <w:p w14:paraId="5F3D07A4" w14:textId="77777777" w:rsidR="00E763C5" w:rsidRPr="00A42D39" w:rsidRDefault="00B110D4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Free-</w:t>
      </w:r>
      <w:r w:rsidR="00C87CF2" w:rsidRPr="00A42D39">
        <w:rPr>
          <w:rFonts w:ascii="Georgia" w:hAnsi="Georgia"/>
          <w:sz w:val="24"/>
        </w:rPr>
        <w:t>Soil Party formation</w:t>
      </w:r>
    </w:p>
    <w:p w14:paraId="435B0634" w14:textId="77777777" w:rsidR="00E763C5" w:rsidRPr="00A42D39" w:rsidRDefault="00C87CF2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A42D39">
        <w:rPr>
          <w:rFonts w:ascii="Georgia" w:hAnsi="Georgia"/>
          <w:sz w:val="24"/>
        </w:rPr>
        <w:t>Caning of Sumner</w:t>
      </w:r>
    </w:p>
    <w:p w14:paraId="1609DAC0" w14:textId="77777777" w:rsidR="00B71A20" w:rsidRPr="00A42D39" w:rsidRDefault="00C87CF2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A42D39">
        <w:rPr>
          <w:rFonts w:ascii="Georgia" w:hAnsi="Georgia"/>
          <w:sz w:val="24"/>
        </w:rPr>
        <w:t>Formation of the Republican Party</w:t>
      </w:r>
    </w:p>
    <w:p w14:paraId="1319B3C5" w14:textId="77777777" w:rsidR="00E763C5" w:rsidRPr="00A42D39" w:rsidRDefault="00A42D39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Legacy of the Civil War</w:t>
      </w:r>
    </w:p>
    <w:p w14:paraId="5C1252FF" w14:textId="77777777" w:rsidR="00E763C5" w:rsidRPr="00A42D39" w:rsidRDefault="00C87CF2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A42D39">
        <w:rPr>
          <w:rFonts w:ascii="Georgia" w:hAnsi="Georgia"/>
          <w:sz w:val="24"/>
        </w:rPr>
        <w:t>54</w:t>
      </w:r>
      <w:r w:rsidRPr="00A42D39">
        <w:rPr>
          <w:rFonts w:ascii="Georgia" w:hAnsi="Georgia"/>
          <w:sz w:val="24"/>
          <w:vertAlign w:val="superscript"/>
        </w:rPr>
        <w:t>th</w:t>
      </w:r>
      <w:r w:rsidRPr="00A42D39">
        <w:rPr>
          <w:rFonts w:ascii="Georgia" w:hAnsi="Georgia"/>
          <w:sz w:val="24"/>
        </w:rPr>
        <w:t xml:space="preserve"> Massachusetts Regiment</w:t>
      </w:r>
    </w:p>
    <w:p w14:paraId="4606F6F3" w14:textId="77777777" w:rsidR="00B71A20" w:rsidRPr="00A42D39" w:rsidRDefault="00C87CF2" w:rsidP="00E763C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A42D39">
        <w:rPr>
          <w:rFonts w:ascii="Georgia" w:hAnsi="Georgia"/>
          <w:sz w:val="24"/>
        </w:rPr>
        <w:t>Emancipation Proclamation</w:t>
      </w:r>
    </w:p>
    <w:p w14:paraId="143C9ADA" w14:textId="77777777" w:rsidR="00AD5244" w:rsidRPr="00A42D39" w:rsidRDefault="00AD5244" w:rsidP="00E763C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A42D39">
        <w:rPr>
          <w:rFonts w:ascii="Georgia" w:hAnsi="Georgia"/>
          <w:sz w:val="24"/>
        </w:rPr>
        <w:t>Legacy of the Civil War</w:t>
      </w:r>
    </w:p>
    <w:p w14:paraId="740D571D" w14:textId="77777777" w:rsidR="00AD5244" w:rsidRPr="00A42D39" w:rsidRDefault="00B110D4" w:rsidP="00E763C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“</w:t>
      </w:r>
      <w:r w:rsidR="00AD5244" w:rsidRPr="00A42D39">
        <w:rPr>
          <w:rFonts w:ascii="Georgia" w:hAnsi="Georgia"/>
          <w:sz w:val="24"/>
        </w:rPr>
        <w:t>Total War</w:t>
      </w:r>
      <w:r>
        <w:rPr>
          <w:rFonts w:ascii="Georgia" w:hAnsi="Georgia"/>
          <w:sz w:val="24"/>
        </w:rPr>
        <w:t>”</w:t>
      </w:r>
    </w:p>
    <w:p w14:paraId="3ED3DD09" w14:textId="77777777" w:rsidR="00AD5244" w:rsidRPr="00A42D39" w:rsidRDefault="00AD5244" w:rsidP="00E763C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A42D39">
        <w:rPr>
          <w:rFonts w:ascii="Georgia" w:hAnsi="Georgia"/>
          <w:sz w:val="24"/>
        </w:rPr>
        <w:t>Bleeding Kansas</w:t>
      </w:r>
    </w:p>
    <w:p w14:paraId="60D37284" w14:textId="77777777" w:rsidR="00AD5244" w:rsidRPr="00A42D39" w:rsidRDefault="00AD5244" w:rsidP="00E763C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A42D39">
        <w:rPr>
          <w:rFonts w:ascii="Georgia" w:hAnsi="Georgia"/>
          <w:sz w:val="24"/>
        </w:rPr>
        <w:t>Sherman’s March to the Sea</w:t>
      </w:r>
    </w:p>
    <w:p w14:paraId="2ADD2066" w14:textId="77777777" w:rsidR="00AD5244" w:rsidRPr="00A42D39" w:rsidRDefault="00A42D39" w:rsidP="00E763C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Compromise of 1850</w:t>
      </w:r>
    </w:p>
    <w:p w14:paraId="0030B8DC" w14:textId="77777777" w:rsidR="00AD5244" w:rsidRPr="00A42D39" w:rsidRDefault="00AD5244" w:rsidP="00E763C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A42D39">
        <w:rPr>
          <w:rFonts w:ascii="Georgia" w:hAnsi="Georgia"/>
          <w:sz w:val="24"/>
        </w:rPr>
        <w:t>Lincoln-Douglas Debates</w:t>
      </w:r>
    </w:p>
    <w:p w14:paraId="68306E31" w14:textId="77777777" w:rsidR="00AD5244" w:rsidRPr="00A42D39" w:rsidRDefault="00AD5244" w:rsidP="00E763C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A42D39">
        <w:rPr>
          <w:rFonts w:ascii="Georgia" w:hAnsi="Georgia"/>
          <w:sz w:val="24"/>
        </w:rPr>
        <w:t>Sectionalism leading to the Civil War</w:t>
      </w:r>
    </w:p>
    <w:p w14:paraId="25003654" w14:textId="77777777" w:rsidR="00AD5244" w:rsidRPr="00A42D39" w:rsidRDefault="00AD5244" w:rsidP="00E763C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A42D39">
        <w:rPr>
          <w:rFonts w:ascii="Georgia" w:hAnsi="Georgia"/>
          <w:sz w:val="24"/>
        </w:rPr>
        <w:t>Compromise of 1850</w:t>
      </w:r>
    </w:p>
    <w:p w14:paraId="1431054B" w14:textId="77777777" w:rsidR="00AD5244" w:rsidRPr="00A42D39" w:rsidRDefault="00A42D39" w:rsidP="00E763C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Anaconda Plan</w:t>
      </w:r>
    </w:p>
    <w:sectPr w:rsidR="00AD5244" w:rsidRPr="00A42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13879"/>
    <w:multiLevelType w:val="hybridMultilevel"/>
    <w:tmpl w:val="97E00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A20"/>
    <w:rsid w:val="00001959"/>
    <w:rsid w:val="000A2F88"/>
    <w:rsid w:val="001D40DB"/>
    <w:rsid w:val="00235A5A"/>
    <w:rsid w:val="006D6E0D"/>
    <w:rsid w:val="009F25AA"/>
    <w:rsid w:val="00A144A0"/>
    <w:rsid w:val="00A42D39"/>
    <w:rsid w:val="00A6398A"/>
    <w:rsid w:val="00AD5244"/>
    <w:rsid w:val="00B110D4"/>
    <w:rsid w:val="00B71A20"/>
    <w:rsid w:val="00C87CF2"/>
    <w:rsid w:val="00DC6701"/>
    <w:rsid w:val="00DD4A62"/>
    <w:rsid w:val="00E7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EF48E"/>
  <w15:chartTrackingRefBased/>
  <w15:docId w15:val="{8EAC967B-A747-428C-A14B-F3E65D6F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Leininger</dc:creator>
  <cp:keywords/>
  <dc:description/>
  <cp:lastModifiedBy>Margaletta Reid</cp:lastModifiedBy>
  <cp:revision>2</cp:revision>
  <dcterms:created xsi:type="dcterms:W3CDTF">2019-12-20T13:50:00Z</dcterms:created>
  <dcterms:modified xsi:type="dcterms:W3CDTF">2019-12-20T13:50:00Z</dcterms:modified>
</cp:coreProperties>
</file>