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5B23" w14:textId="32E9662E" w:rsidR="006C7459" w:rsidRPr="007768B2" w:rsidRDefault="006C7459" w:rsidP="006C7459">
      <w:pPr>
        <w:pStyle w:val="NormalWeb"/>
        <w:spacing w:before="0" w:beforeAutospacing="0" w:after="225" w:afterAutospacing="0"/>
        <w:jc w:val="center"/>
        <w:textAlignment w:val="baseline"/>
        <w:rPr>
          <w:rFonts w:ascii="Garamond" w:hAnsi="Garamond"/>
          <w:b/>
          <w:bCs/>
          <w:color w:val="333333"/>
          <w:sz w:val="20"/>
          <w:szCs w:val="20"/>
        </w:rPr>
      </w:pPr>
      <w:r w:rsidRPr="007768B2">
        <w:rPr>
          <w:rFonts w:ascii="Garamond" w:hAnsi="Garamond"/>
          <w:b/>
          <w:bCs/>
          <w:color w:val="333333"/>
          <w:sz w:val="20"/>
          <w:szCs w:val="20"/>
        </w:rPr>
        <w:t>Take Home Essay</w:t>
      </w:r>
    </w:p>
    <w:p w14:paraId="0E3A4FE6" w14:textId="612D1F8D" w:rsidR="008170A9" w:rsidRPr="007768B2" w:rsidRDefault="008170A9" w:rsidP="00840FA3">
      <w:pPr>
        <w:pStyle w:val="NormalWeb"/>
        <w:spacing w:before="0" w:beforeAutospacing="0" w:after="225" w:afterAutospacing="0"/>
        <w:textAlignment w:val="baseline"/>
        <w:rPr>
          <w:rFonts w:ascii="Garamond" w:hAnsi="Garamond"/>
          <w:b/>
          <w:bCs/>
          <w:color w:val="333333"/>
          <w:sz w:val="20"/>
          <w:szCs w:val="20"/>
        </w:rPr>
      </w:pPr>
      <w:r w:rsidRPr="007768B2">
        <w:rPr>
          <w:rFonts w:ascii="Garamond" w:hAnsi="Garamond"/>
          <w:b/>
          <w:bCs/>
          <w:color w:val="333333"/>
          <w:sz w:val="20"/>
          <w:szCs w:val="20"/>
        </w:rPr>
        <w:t>Background</w:t>
      </w:r>
    </w:p>
    <w:p w14:paraId="5DC03CAA" w14:textId="2BA414E9" w:rsidR="00840FA3" w:rsidRPr="007768B2" w:rsidRDefault="00840FA3" w:rsidP="007768B2">
      <w:pPr>
        <w:pStyle w:val="NoSpacing"/>
        <w:rPr>
          <w:rFonts w:ascii="Garamond" w:hAnsi="Garamond"/>
          <w:sz w:val="20"/>
          <w:szCs w:val="20"/>
        </w:rPr>
      </w:pPr>
      <w:r w:rsidRPr="007768B2">
        <w:rPr>
          <w:rFonts w:ascii="Garamond" w:hAnsi="Garamond"/>
          <w:sz w:val="20"/>
          <w:szCs w:val="20"/>
        </w:rPr>
        <w:t>The Emancipation Proclamation in 1863 freed African Americans in rebel states, and after the Civil War, the Thirteenth Amendment emancipated all U.S. slaves wherever they were. As a result, the mass of Southern blacks now faced the difficulty Northern blacks had confronted—that of a free people surrounded by many hostile whites. One freedman, Houston Hartsfield Holloway, wrote, “For we colored people did not know how to be free and the white people did not know how to have a free colored person about them.</w:t>
      </w:r>
      <w:r w:rsidR="007768B2" w:rsidRPr="007768B2">
        <w:rPr>
          <w:rFonts w:ascii="Garamond" w:hAnsi="Garamond"/>
          <w:sz w:val="20"/>
          <w:szCs w:val="20"/>
        </w:rPr>
        <w:t xml:space="preserve">  </w:t>
      </w:r>
      <w:r w:rsidRPr="007768B2">
        <w:rPr>
          <w:rFonts w:ascii="Garamond" w:hAnsi="Garamond"/>
          <w:sz w:val="20"/>
          <w:szCs w:val="20"/>
        </w:rPr>
        <w:t>Even after the Emancipation Proclamation, two more years of war, service by African American troops, and the defeat of the Confederacy, the nation was still unprepared to deal with the question of full citizenship for its newly freed black population. The Reconstruction implemented by Congress, which lasted from 1866 to 1877, was aimed at reorganizing the Southern states after the Civil War, providing the means for readmitting them into the Union, and defining the means by which whites and blacks could live together in a non</w:t>
      </w:r>
      <w:r w:rsidR="006F6D63" w:rsidRPr="007768B2">
        <w:rPr>
          <w:rFonts w:ascii="Garamond" w:hAnsi="Garamond"/>
          <w:sz w:val="20"/>
          <w:szCs w:val="20"/>
        </w:rPr>
        <w:t>-</w:t>
      </w:r>
      <w:r w:rsidRPr="007768B2">
        <w:rPr>
          <w:rFonts w:ascii="Garamond" w:hAnsi="Garamond"/>
          <w:sz w:val="20"/>
          <w:szCs w:val="20"/>
        </w:rPr>
        <w:t>slave society. The South, however, saw Reconstruction as a humiliating, even vengeful imposition and did not welcome it.</w:t>
      </w:r>
    </w:p>
    <w:p w14:paraId="79292DE0" w14:textId="0E22D45A" w:rsidR="00840FA3" w:rsidRPr="007768B2" w:rsidRDefault="00840FA3" w:rsidP="00840FA3">
      <w:pPr>
        <w:pStyle w:val="NormalWeb"/>
        <w:spacing w:before="0" w:beforeAutospacing="0" w:after="225" w:afterAutospacing="0"/>
        <w:textAlignment w:val="baseline"/>
        <w:rPr>
          <w:rFonts w:ascii="Garamond" w:hAnsi="Garamond"/>
          <w:color w:val="333333"/>
          <w:sz w:val="20"/>
          <w:szCs w:val="20"/>
        </w:rPr>
      </w:pPr>
      <w:r w:rsidRPr="007768B2">
        <w:rPr>
          <w:rFonts w:ascii="Garamond" w:hAnsi="Garamond"/>
          <w:color w:val="333333"/>
          <w:sz w:val="20"/>
          <w:szCs w:val="20"/>
        </w:rPr>
        <w:t>During the years after the war, black and white teachers from the North and South, missionary organizations, churches and schools worked tirelessly to give the emancipated population the opportunity to learn. Former slaves of every age took advantage of the opportunity to become literate. Grandfathers and their grandchildren sat together in classrooms seeking to obtain the tools of freedom.</w:t>
      </w:r>
      <w:r w:rsidR="006C7459" w:rsidRPr="007768B2">
        <w:rPr>
          <w:rFonts w:ascii="Garamond" w:hAnsi="Garamond"/>
          <w:color w:val="333333"/>
          <w:sz w:val="20"/>
          <w:szCs w:val="20"/>
        </w:rPr>
        <w:t xml:space="preserve">  </w:t>
      </w:r>
      <w:r w:rsidRPr="007768B2">
        <w:rPr>
          <w:rFonts w:ascii="Garamond" w:hAnsi="Garamond"/>
          <w:color w:val="333333"/>
          <w:sz w:val="20"/>
          <w:szCs w:val="20"/>
        </w:rPr>
        <w:t>After the Civil War, with the protection of the Thirteenth, Fourteenth, and Fifteenth Amendments to the Constitution and the Civil Rights Act of 1866, African Americans enjoyed a period when they were allowed to vote, actively participate in the political process, acquire the land of former owners, seek their own employment, and use public accommodations. Opponents of this progress, however, soon rallied against the former slaves' freedom and began to find means for eroding the gains for which many had shed their blood.</w:t>
      </w:r>
    </w:p>
    <w:p w14:paraId="68CC2F83" w14:textId="437874F9" w:rsidR="008170A9" w:rsidRPr="007768B2" w:rsidRDefault="008170A9" w:rsidP="008170A9">
      <w:pPr>
        <w:rPr>
          <w:rFonts w:ascii="Garamond" w:hAnsi="Garamond" w:cs="Times New Roman"/>
          <w:b/>
          <w:bCs/>
          <w:sz w:val="20"/>
          <w:szCs w:val="20"/>
        </w:rPr>
      </w:pPr>
      <w:r w:rsidRPr="007768B2">
        <w:rPr>
          <w:rFonts w:ascii="Garamond" w:hAnsi="Garamond" w:cs="Times New Roman"/>
          <w:b/>
          <w:bCs/>
          <w:sz w:val="20"/>
          <w:szCs w:val="20"/>
        </w:rPr>
        <w:t>Question</w:t>
      </w:r>
      <w:r w:rsidR="00902181" w:rsidRPr="007768B2">
        <w:rPr>
          <w:rFonts w:ascii="Garamond" w:hAnsi="Garamond" w:cs="Times New Roman"/>
          <w:b/>
          <w:bCs/>
          <w:sz w:val="20"/>
          <w:szCs w:val="20"/>
        </w:rPr>
        <w:t>-</w:t>
      </w:r>
      <w:r w:rsidRPr="007768B2">
        <w:rPr>
          <w:rFonts w:ascii="Garamond" w:hAnsi="Garamond" w:cs="Times New Roman"/>
          <w:b/>
          <w:bCs/>
          <w:sz w:val="20"/>
          <w:szCs w:val="20"/>
        </w:rPr>
        <w:t xml:space="preserve">Pick one of the following challenges that African Americans face today and write a </w:t>
      </w:r>
      <w:proofErr w:type="gramStart"/>
      <w:r w:rsidRPr="007768B2">
        <w:rPr>
          <w:rFonts w:ascii="Garamond" w:hAnsi="Garamond" w:cs="Times New Roman"/>
          <w:b/>
          <w:bCs/>
          <w:sz w:val="20"/>
          <w:szCs w:val="20"/>
        </w:rPr>
        <w:t>1-</w:t>
      </w:r>
      <w:r w:rsidR="006C7459" w:rsidRPr="007768B2">
        <w:rPr>
          <w:rFonts w:ascii="Garamond" w:hAnsi="Garamond" w:cs="Times New Roman"/>
          <w:b/>
          <w:bCs/>
          <w:sz w:val="20"/>
          <w:szCs w:val="20"/>
        </w:rPr>
        <w:t xml:space="preserve">2 </w:t>
      </w:r>
      <w:r w:rsidRPr="007768B2">
        <w:rPr>
          <w:rFonts w:ascii="Garamond" w:hAnsi="Garamond" w:cs="Times New Roman"/>
          <w:b/>
          <w:bCs/>
          <w:sz w:val="20"/>
          <w:szCs w:val="20"/>
        </w:rPr>
        <w:t>page</w:t>
      </w:r>
      <w:proofErr w:type="gramEnd"/>
      <w:r w:rsidRPr="007768B2">
        <w:rPr>
          <w:rFonts w:ascii="Garamond" w:hAnsi="Garamond" w:cs="Times New Roman"/>
          <w:b/>
          <w:bCs/>
          <w:sz w:val="20"/>
          <w:szCs w:val="20"/>
        </w:rPr>
        <w:t xml:space="preserve"> paper explaining how this challenge </w:t>
      </w:r>
      <w:r w:rsidRPr="008170A9">
        <w:rPr>
          <w:rFonts w:ascii="Garamond" w:hAnsi="Garamond" w:cs="Times New Roman"/>
          <w:b/>
          <w:bCs/>
          <w:sz w:val="20"/>
          <w:szCs w:val="20"/>
        </w:rPr>
        <w:t xml:space="preserve">may be reminiscent of </w:t>
      </w:r>
      <w:r w:rsidRPr="007768B2">
        <w:rPr>
          <w:rFonts w:ascii="Garamond" w:hAnsi="Garamond" w:cs="Times New Roman"/>
          <w:b/>
          <w:bCs/>
          <w:sz w:val="20"/>
          <w:szCs w:val="20"/>
        </w:rPr>
        <w:t xml:space="preserve">the </w:t>
      </w:r>
      <w:r w:rsidRPr="008170A9">
        <w:rPr>
          <w:rFonts w:ascii="Garamond" w:hAnsi="Garamond" w:cs="Times New Roman"/>
          <w:b/>
          <w:bCs/>
          <w:sz w:val="20"/>
          <w:szCs w:val="20"/>
        </w:rPr>
        <w:t xml:space="preserve">challenges of the Reconstruction Era? </w:t>
      </w:r>
    </w:p>
    <w:p w14:paraId="5118A9B0" w14:textId="1EBC3E38" w:rsidR="008170A9" w:rsidRPr="007768B2" w:rsidRDefault="008170A9" w:rsidP="008170A9">
      <w:pPr>
        <w:rPr>
          <w:rFonts w:ascii="Garamond" w:hAnsi="Garamond" w:cs="Times New Roman"/>
          <w:sz w:val="20"/>
          <w:szCs w:val="20"/>
        </w:rPr>
      </w:pPr>
      <w:r w:rsidRPr="007768B2">
        <w:rPr>
          <w:rFonts w:ascii="Garamond" w:hAnsi="Garamond" w:cs="Times New Roman"/>
          <w:sz w:val="20"/>
          <w:szCs w:val="20"/>
        </w:rPr>
        <w:t xml:space="preserve">You must have </w:t>
      </w:r>
      <w:r w:rsidR="007768B2" w:rsidRPr="007768B2">
        <w:rPr>
          <w:rFonts w:ascii="Garamond" w:hAnsi="Garamond" w:cs="Times New Roman"/>
          <w:sz w:val="20"/>
          <w:szCs w:val="20"/>
        </w:rPr>
        <w:t>to get full credit:</w:t>
      </w:r>
    </w:p>
    <w:p w14:paraId="36ABB2BA" w14:textId="4C67270C" w:rsidR="007768B2" w:rsidRPr="007768B2" w:rsidRDefault="007768B2" w:rsidP="008170A9">
      <w:pPr>
        <w:rPr>
          <w:rFonts w:ascii="Garamond" w:hAnsi="Garamond" w:cs="Times New Roman"/>
          <w:b/>
          <w:bCs/>
          <w:sz w:val="20"/>
          <w:szCs w:val="20"/>
        </w:rPr>
      </w:pPr>
      <w:r w:rsidRPr="007768B2">
        <w:rPr>
          <w:rFonts w:ascii="Garamond" w:hAnsi="Garamond" w:cs="Times New Roman"/>
          <w:b/>
          <w:bCs/>
          <w:sz w:val="20"/>
          <w:szCs w:val="20"/>
        </w:rPr>
        <w:t>Complete Brainstorming Worksheet and staple it to final draft.    (</w:t>
      </w:r>
      <w:r w:rsidR="0094488C">
        <w:rPr>
          <w:rFonts w:ascii="Garamond" w:hAnsi="Garamond" w:cs="Times New Roman"/>
          <w:b/>
          <w:bCs/>
          <w:sz w:val="20"/>
          <w:szCs w:val="20"/>
          <w:u w:val="single"/>
        </w:rPr>
        <w:tab/>
      </w:r>
      <w:r w:rsidR="0094488C">
        <w:rPr>
          <w:rFonts w:ascii="Garamond" w:hAnsi="Garamond" w:cs="Times New Roman"/>
          <w:b/>
          <w:bCs/>
          <w:sz w:val="20"/>
          <w:szCs w:val="20"/>
          <w:u w:val="single"/>
        </w:rPr>
        <w:t xml:space="preserve">             </w:t>
      </w:r>
      <w:r w:rsidR="0094488C">
        <w:rPr>
          <w:rFonts w:ascii="Garamond" w:hAnsi="Garamond" w:cs="Times New Roman"/>
          <w:b/>
          <w:bCs/>
          <w:sz w:val="20"/>
          <w:szCs w:val="20"/>
        </w:rPr>
        <w:t>/</w:t>
      </w:r>
      <w:r w:rsidRPr="007768B2">
        <w:rPr>
          <w:rFonts w:ascii="Garamond" w:hAnsi="Garamond" w:cs="Times New Roman"/>
          <w:b/>
          <w:bCs/>
          <w:sz w:val="20"/>
          <w:szCs w:val="20"/>
        </w:rPr>
        <w:t>8 points)</w:t>
      </w:r>
    </w:p>
    <w:p w14:paraId="2778CA11" w14:textId="1C3981A1" w:rsidR="006F6D63" w:rsidRPr="007768B2" w:rsidRDefault="008170A9" w:rsidP="008170A9">
      <w:pPr>
        <w:rPr>
          <w:rFonts w:ascii="Garamond" w:hAnsi="Garamond" w:cs="Times New Roman"/>
          <w:b/>
          <w:bCs/>
          <w:sz w:val="20"/>
          <w:szCs w:val="20"/>
        </w:rPr>
      </w:pPr>
      <w:r w:rsidRPr="007768B2">
        <w:rPr>
          <w:rFonts w:ascii="Garamond" w:hAnsi="Garamond" w:cs="Times New Roman"/>
          <w:b/>
          <w:bCs/>
          <w:sz w:val="20"/>
          <w:szCs w:val="20"/>
        </w:rPr>
        <w:t>Introduction-</w:t>
      </w:r>
      <w:r w:rsidR="00902181" w:rsidRPr="007768B2">
        <w:rPr>
          <w:rFonts w:ascii="Garamond" w:hAnsi="Garamond" w:cs="Times New Roman"/>
          <w:b/>
          <w:bCs/>
          <w:sz w:val="20"/>
          <w:szCs w:val="20"/>
        </w:rPr>
        <w:t xml:space="preserve"> Paragraph #1</w:t>
      </w:r>
      <w:r w:rsidR="006C7459" w:rsidRPr="007768B2">
        <w:rPr>
          <w:rFonts w:ascii="Garamond" w:hAnsi="Garamond" w:cs="Times New Roman"/>
          <w:b/>
          <w:bCs/>
          <w:sz w:val="20"/>
          <w:szCs w:val="20"/>
        </w:rPr>
        <w:t>- Discuss</w:t>
      </w:r>
      <w:r w:rsidR="006F6D63" w:rsidRPr="007768B2">
        <w:rPr>
          <w:rFonts w:ascii="Garamond" w:hAnsi="Garamond" w:cs="Times New Roman"/>
          <w:b/>
          <w:bCs/>
          <w:sz w:val="20"/>
          <w:szCs w:val="20"/>
        </w:rPr>
        <w:t xml:space="preserve"> the following:</w:t>
      </w:r>
    </w:p>
    <w:p w14:paraId="6384C5EE" w14:textId="2BCCA249" w:rsidR="008170A9" w:rsidRPr="007768B2" w:rsidRDefault="006F6D63" w:rsidP="006F6D63">
      <w:pPr>
        <w:pStyle w:val="ListParagraph"/>
        <w:numPr>
          <w:ilvl w:val="0"/>
          <w:numId w:val="2"/>
        </w:numPr>
        <w:rPr>
          <w:rFonts w:ascii="Garamond" w:hAnsi="Garamond" w:cs="Times New Roman"/>
          <w:sz w:val="20"/>
          <w:szCs w:val="20"/>
        </w:rPr>
      </w:pPr>
      <w:r w:rsidRPr="007768B2">
        <w:rPr>
          <w:rFonts w:ascii="Garamond" w:hAnsi="Garamond" w:cs="Times New Roman"/>
          <w:sz w:val="20"/>
          <w:szCs w:val="20"/>
        </w:rPr>
        <w:t>Discuss a how social norms inhibited equality during reconstruction by picking one Amendment to focus on (13</w:t>
      </w:r>
      <w:r w:rsidRPr="007768B2">
        <w:rPr>
          <w:rFonts w:ascii="Garamond" w:hAnsi="Garamond" w:cs="Times New Roman"/>
          <w:sz w:val="20"/>
          <w:szCs w:val="20"/>
          <w:vertAlign w:val="superscript"/>
        </w:rPr>
        <w:t>th</w:t>
      </w:r>
      <w:r w:rsidRPr="007768B2">
        <w:rPr>
          <w:rFonts w:ascii="Garamond" w:hAnsi="Garamond" w:cs="Times New Roman"/>
          <w:sz w:val="20"/>
          <w:szCs w:val="20"/>
        </w:rPr>
        <w:t>, 14</w:t>
      </w:r>
      <w:r w:rsidRPr="007768B2">
        <w:rPr>
          <w:rFonts w:ascii="Garamond" w:hAnsi="Garamond" w:cs="Times New Roman"/>
          <w:sz w:val="20"/>
          <w:szCs w:val="20"/>
          <w:vertAlign w:val="superscript"/>
        </w:rPr>
        <w:t>th</w:t>
      </w:r>
      <w:r w:rsidRPr="007768B2">
        <w:rPr>
          <w:rFonts w:ascii="Garamond" w:hAnsi="Garamond" w:cs="Times New Roman"/>
          <w:sz w:val="20"/>
          <w:szCs w:val="20"/>
        </w:rPr>
        <w:t>, or 15</w:t>
      </w:r>
      <w:r w:rsidRPr="007768B2">
        <w:rPr>
          <w:rFonts w:ascii="Garamond" w:hAnsi="Garamond" w:cs="Times New Roman"/>
          <w:sz w:val="20"/>
          <w:szCs w:val="20"/>
          <w:vertAlign w:val="superscript"/>
        </w:rPr>
        <w:t>th</w:t>
      </w:r>
      <w:r w:rsidRPr="007768B2">
        <w:rPr>
          <w:rFonts w:ascii="Garamond" w:hAnsi="Garamond" w:cs="Times New Roman"/>
          <w:sz w:val="20"/>
          <w:szCs w:val="20"/>
        </w:rPr>
        <w:t xml:space="preserve"> Amendment).  </w:t>
      </w:r>
      <w:r w:rsidR="00D17660" w:rsidRPr="007768B2">
        <w:rPr>
          <w:rFonts w:ascii="Garamond" w:hAnsi="Garamond" w:cs="Times New Roman"/>
          <w:sz w:val="20"/>
          <w:szCs w:val="20"/>
        </w:rPr>
        <w:t xml:space="preserve">  </w:t>
      </w:r>
    </w:p>
    <w:p w14:paraId="18350527" w14:textId="62E916F3" w:rsidR="006F6D63" w:rsidRPr="007768B2" w:rsidRDefault="00902181" w:rsidP="006F6D63">
      <w:pPr>
        <w:pStyle w:val="ListParagraph"/>
        <w:numPr>
          <w:ilvl w:val="0"/>
          <w:numId w:val="2"/>
        </w:numPr>
        <w:rPr>
          <w:rFonts w:ascii="Garamond" w:hAnsi="Garamond" w:cs="Times New Roman"/>
          <w:sz w:val="20"/>
          <w:szCs w:val="20"/>
        </w:rPr>
      </w:pPr>
      <w:r w:rsidRPr="007768B2">
        <w:rPr>
          <w:rFonts w:ascii="Garamond" w:hAnsi="Garamond" w:cs="Times New Roman"/>
          <w:sz w:val="20"/>
          <w:szCs w:val="20"/>
        </w:rPr>
        <w:t>Then e</w:t>
      </w:r>
      <w:r w:rsidR="006F6D63" w:rsidRPr="007768B2">
        <w:rPr>
          <w:rFonts w:ascii="Garamond" w:hAnsi="Garamond" w:cs="Times New Roman"/>
          <w:sz w:val="20"/>
          <w:szCs w:val="20"/>
        </w:rPr>
        <w:t>xplain what they did to inhibit the equality chosen</w:t>
      </w:r>
      <w:r w:rsidRPr="007768B2">
        <w:rPr>
          <w:rFonts w:ascii="Garamond" w:hAnsi="Garamond" w:cs="Times New Roman"/>
          <w:sz w:val="20"/>
          <w:szCs w:val="20"/>
        </w:rPr>
        <w:t xml:space="preserve"> during reconstruction</w:t>
      </w:r>
      <w:r w:rsidR="006F6D63" w:rsidRPr="007768B2">
        <w:rPr>
          <w:rFonts w:ascii="Garamond" w:hAnsi="Garamond" w:cs="Times New Roman"/>
          <w:sz w:val="20"/>
          <w:szCs w:val="20"/>
        </w:rPr>
        <w:t xml:space="preserve"> (such as convict leasing, Jim Crow Laws, Black Codes, </w:t>
      </w:r>
      <w:proofErr w:type="gramStart"/>
      <w:r w:rsidR="006F6D63" w:rsidRPr="007768B2">
        <w:rPr>
          <w:rFonts w:ascii="Garamond" w:hAnsi="Garamond" w:cs="Times New Roman"/>
          <w:sz w:val="20"/>
          <w:szCs w:val="20"/>
        </w:rPr>
        <w:t>etc..</w:t>
      </w:r>
      <w:proofErr w:type="gramEnd"/>
      <w:r w:rsidR="006F6D63" w:rsidRPr="007768B2">
        <w:rPr>
          <w:rFonts w:ascii="Garamond" w:hAnsi="Garamond" w:cs="Times New Roman"/>
          <w:sz w:val="20"/>
          <w:szCs w:val="20"/>
        </w:rPr>
        <w:t>)</w:t>
      </w:r>
      <w:r w:rsidR="00D17660" w:rsidRPr="007768B2">
        <w:rPr>
          <w:rFonts w:ascii="Garamond" w:hAnsi="Garamond" w:cs="Times New Roman"/>
          <w:sz w:val="20"/>
          <w:szCs w:val="20"/>
        </w:rPr>
        <w:t xml:space="preserve">     </w:t>
      </w:r>
    </w:p>
    <w:p w14:paraId="7AF0CE53" w14:textId="0F26D887" w:rsidR="006F6D63" w:rsidRPr="007768B2" w:rsidRDefault="006F6D63" w:rsidP="006F6D63">
      <w:pPr>
        <w:pStyle w:val="ListParagraph"/>
        <w:numPr>
          <w:ilvl w:val="0"/>
          <w:numId w:val="2"/>
        </w:numPr>
        <w:rPr>
          <w:rFonts w:ascii="Garamond" w:hAnsi="Garamond" w:cs="Times New Roman"/>
          <w:b/>
          <w:bCs/>
          <w:sz w:val="20"/>
          <w:szCs w:val="20"/>
        </w:rPr>
      </w:pPr>
      <w:r w:rsidRPr="007768B2">
        <w:rPr>
          <w:rFonts w:ascii="Garamond" w:hAnsi="Garamond" w:cs="Times New Roman"/>
          <w:sz w:val="20"/>
          <w:szCs w:val="20"/>
        </w:rPr>
        <w:t>Thesis</w:t>
      </w:r>
      <w:r w:rsidR="00902181" w:rsidRPr="007768B2">
        <w:rPr>
          <w:rFonts w:ascii="Garamond" w:hAnsi="Garamond" w:cs="Times New Roman"/>
          <w:sz w:val="20"/>
          <w:szCs w:val="20"/>
        </w:rPr>
        <w:t xml:space="preserve"> Statement</w:t>
      </w:r>
      <w:r w:rsidRPr="007768B2">
        <w:rPr>
          <w:rFonts w:ascii="Garamond" w:hAnsi="Garamond" w:cs="Times New Roman"/>
          <w:sz w:val="20"/>
          <w:szCs w:val="20"/>
        </w:rPr>
        <w:t xml:space="preserve">:  Connect the inhibited equality chosen to a current issue today.  Make a statement that argues how </w:t>
      </w:r>
      <w:r w:rsidR="00902181" w:rsidRPr="007768B2">
        <w:rPr>
          <w:rFonts w:ascii="Garamond" w:hAnsi="Garamond" w:cs="Times New Roman"/>
          <w:sz w:val="20"/>
          <w:szCs w:val="20"/>
        </w:rPr>
        <w:t>(your chosen)</w:t>
      </w:r>
      <w:r w:rsidRPr="007768B2">
        <w:rPr>
          <w:rFonts w:ascii="Garamond" w:hAnsi="Garamond" w:cs="Times New Roman"/>
          <w:sz w:val="20"/>
          <w:szCs w:val="20"/>
        </w:rPr>
        <w:t xml:space="preserve"> challenge face by African Americans today is a reminiscent of the challenges of Reconstruction Era of thereafter.  (You </w:t>
      </w:r>
      <w:r w:rsidR="009C1771" w:rsidRPr="007768B2">
        <w:rPr>
          <w:rFonts w:ascii="Garamond" w:hAnsi="Garamond" w:cs="Times New Roman"/>
          <w:sz w:val="20"/>
          <w:szCs w:val="20"/>
        </w:rPr>
        <w:t xml:space="preserve">must have </w:t>
      </w:r>
      <w:r w:rsidRPr="007768B2">
        <w:rPr>
          <w:rFonts w:ascii="Garamond" w:hAnsi="Garamond" w:cs="Times New Roman"/>
          <w:sz w:val="20"/>
          <w:szCs w:val="20"/>
        </w:rPr>
        <w:t>1 point in your thesis you are proving)</w:t>
      </w:r>
      <w:r w:rsidR="00D17660" w:rsidRPr="007768B2">
        <w:rPr>
          <w:rFonts w:ascii="Garamond" w:hAnsi="Garamond" w:cs="Times New Roman"/>
          <w:sz w:val="20"/>
          <w:szCs w:val="20"/>
        </w:rPr>
        <w:t xml:space="preserve">   </w:t>
      </w:r>
    </w:p>
    <w:p w14:paraId="604D76C7" w14:textId="16D291ED" w:rsidR="007768B2" w:rsidRPr="007768B2" w:rsidRDefault="007768B2" w:rsidP="007768B2">
      <w:pPr>
        <w:pStyle w:val="ListParagraph"/>
        <w:rPr>
          <w:rFonts w:ascii="Garamond" w:hAnsi="Garamond" w:cs="Times New Roman"/>
          <w:b/>
          <w:bCs/>
          <w:sz w:val="20"/>
          <w:szCs w:val="20"/>
        </w:rPr>
      </w:pPr>
    </w:p>
    <w:p w14:paraId="2734FE93" w14:textId="5082E2B6" w:rsidR="007768B2" w:rsidRPr="007768B2" w:rsidRDefault="007768B2" w:rsidP="007768B2">
      <w:pPr>
        <w:pStyle w:val="ListParagraph"/>
        <w:rPr>
          <w:rFonts w:ascii="Garamond" w:hAnsi="Garamond" w:cs="Times New Roman"/>
          <w:b/>
          <w:bCs/>
          <w:sz w:val="20"/>
          <w:szCs w:val="20"/>
        </w:rPr>
      </w:pPr>
      <w:r w:rsidRPr="007768B2">
        <w:rPr>
          <w:rFonts w:ascii="Garamond" w:hAnsi="Garamond" w:cs="Times New Roman"/>
          <w:b/>
          <w:bCs/>
          <w:sz w:val="20"/>
          <w:szCs w:val="20"/>
        </w:rPr>
        <w:t>Total:</w:t>
      </w:r>
      <w:r w:rsidR="00D424FC" w:rsidRPr="00D424FC">
        <w:rPr>
          <w:rFonts w:ascii="Garamond" w:hAnsi="Garamond" w:cs="Times New Roman"/>
          <w:b/>
          <w:bCs/>
          <w:sz w:val="20"/>
          <w:szCs w:val="20"/>
          <w:u w:val="single"/>
        </w:rPr>
        <w:t xml:space="preserve"> </w:t>
      </w:r>
      <w:r w:rsidR="00D424FC">
        <w:rPr>
          <w:rFonts w:ascii="Garamond" w:hAnsi="Garamond" w:cs="Times New Roman"/>
          <w:b/>
          <w:bCs/>
          <w:sz w:val="20"/>
          <w:szCs w:val="20"/>
          <w:u w:val="single"/>
        </w:rPr>
        <w:tab/>
      </w:r>
      <w:r w:rsidR="00D424FC">
        <w:rPr>
          <w:rFonts w:ascii="Garamond" w:hAnsi="Garamond" w:cs="Times New Roman"/>
          <w:b/>
          <w:bCs/>
          <w:sz w:val="20"/>
          <w:szCs w:val="20"/>
          <w:u w:val="single"/>
        </w:rPr>
        <w:t xml:space="preserve">           </w:t>
      </w:r>
      <w:r w:rsidR="00D424FC">
        <w:rPr>
          <w:rFonts w:ascii="Garamond" w:hAnsi="Garamond" w:cs="Times New Roman"/>
          <w:b/>
          <w:bCs/>
          <w:sz w:val="20"/>
          <w:szCs w:val="20"/>
        </w:rPr>
        <w:t>/</w:t>
      </w:r>
      <w:r w:rsidRPr="007768B2">
        <w:rPr>
          <w:rFonts w:ascii="Garamond" w:hAnsi="Garamond" w:cs="Times New Roman"/>
          <w:b/>
          <w:bCs/>
          <w:sz w:val="20"/>
          <w:szCs w:val="20"/>
        </w:rPr>
        <w:t xml:space="preserve"> 10 points </w:t>
      </w:r>
    </w:p>
    <w:p w14:paraId="25FFD170" w14:textId="746E44A1" w:rsidR="006F6D63" w:rsidRPr="007768B2" w:rsidRDefault="006C7459" w:rsidP="00902181">
      <w:pPr>
        <w:rPr>
          <w:rFonts w:ascii="Garamond" w:hAnsi="Garamond" w:cs="Times New Roman"/>
          <w:b/>
          <w:bCs/>
          <w:sz w:val="20"/>
          <w:szCs w:val="20"/>
        </w:rPr>
      </w:pPr>
      <w:r w:rsidRPr="007768B2">
        <w:rPr>
          <w:rFonts w:ascii="Garamond" w:hAnsi="Garamond" w:cs="Times New Roman"/>
          <w:b/>
          <w:bCs/>
          <w:sz w:val="20"/>
          <w:szCs w:val="20"/>
        </w:rPr>
        <w:t>Second &amp;</w:t>
      </w:r>
      <w:r w:rsidR="00902181" w:rsidRPr="007768B2">
        <w:rPr>
          <w:rFonts w:ascii="Garamond" w:hAnsi="Garamond" w:cs="Times New Roman"/>
          <w:b/>
          <w:bCs/>
          <w:sz w:val="20"/>
          <w:szCs w:val="20"/>
        </w:rPr>
        <w:t xml:space="preserve"> Third </w:t>
      </w:r>
      <w:r w:rsidR="006F6D63" w:rsidRPr="007768B2">
        <w:rPr>
          <w:rFonts w:ascii="Garamond" w:hAnsi="Garamond" w:cs="Times New Roman"/>
          <w:b/>
          <w:bCs/>
          <w:sz w:val="20"/>
          <w:szCs w:val="20"/>
        </w:rPr>
        <w:t>Paragraph</w:t>
      </w:r>
      <w:r w:rsidR="00902181" w:rsidRPr="007768B2">
        <w:rPr>
          <w:rFonts w:ascii="Garamond" w:hAnsi="Garamond" w:cs="Times New Roman"/>
          <w:b/>
          <w:bCs/>
          <w:sz w:val="20"/>
          <w:szCs w:val="20"/>
        </w:rPr>
        <w:t>- Back up your thesis!</w:t>
      </w:r>
    </w:p>
    <w:p w14:paraId="6D9BF2FB" w14:textId="77F331DA" w:rsidR="00902181" w:rsidRPr="007768B2" w:rsidRDefault="00902181" w:rsidP="00902181">
      <w:pPr>
        <w:pStyle w:val="ListParagraph"/>
        <w:numPr>
          <w:ilvl w:val="0"/>
          <w:numId w:val="3"/>
        </w:numPr>
        <w:rPr>
          <w:rFonts w:ascii="Garamond" w:hAnsi="Garamond" w:cs="Times New Roman"/>
          <w:sz w:val="20"/>
          <w:szCs w:val="20"/>
        </w:rPr>
      </w:pPr>
      <w:r w:rsidRPr="007768B2">
        <w:rPr>
          <w:rFonts w:ascii="Garamond" w:hAnsi="Garamond" w:cs="Times New Roman"/>
          <w:sz w:val="20"/>
          <w:szCs w:val="20"/>
        </w:rPr>
        <w:t>Start of with a topic sentence.</w:t>
      </w:r>
    </w:p>
    <w:p w14:paraId="47CC7553" w14:textId="1A421779" w:rsidR="00902181" w:rsidRPr="007768B2" w:rsidRDefault="00902181" w:rsidP="00902181">
      <w:pPr>
        <w:pStyle w:val="ListParagraph"/>
        <w:numPr>
          <w:ilvl w:val="0"/>
          <w:numId w:val="3"/>
        </w:numPr>
        <w:rPr>
          <w:rFonts w:ascii="Garamond" w:hAnsi="Garamond" w:cs="Times New Roman"/>
          <w:sz w:val="20"/>
          <w:szCs w:val="20"/>
        </w:rPr>
      </w:pPr>
      <w:r w:rsidRPr="007768B2">
        <w:rPr>
          <w:rFonts w:ascii="Garamond" w:hAnsi="Garamond" w:cs="Times New Roman"/>
          <w:sz w:val="20"/>
          <w:szCs w:val="20"/>
        </w:rPr>
        <w:t xml:space="preserve">Cite specific factual evidence and explain how this evidence proves your argument. </w:t>
      </w:r>
    </w:p>
    <w:p w14:paraId="748B3F31" w14:textId="2E4100AF" w:rsidR="00902181" w:rsidRPr="007768B2" w:rsidRDefault="00902181" w:rsidP="00902181">
      <w:pPr>
        <w:pStyle w:val="ListParagraph"/>
        <w:rPr>
          <w:rFonts w:ascii="Garamond" w:hAnsi="Garamond" w:cs="Times New Roman"/>
          <w:sz w:val="20"/>
          <w:szCs w:val="20"/>
        </w:rPr>
      </w:pPr>
      <w:r w:rsidRPr="007768B2">
        <w:rPr>
          <w:rFonts w:ascii="Garamond" w:hAnsi="Garamond" w:cs="Times New Roman"/>
          <w:sz w:val="20"/>
          <w:szCs w:val="20"/>
        </w:rPr>
        <w:t xml:space="preserve">When citing, use </w:t>
      </w:r>
      <w:proofErr w:type="gramStart"/>
      <w:r w:rsidRPr="007768B2">
        <w:rPr>
          <w:rFonts w:ascii="Garamond" w:hAnsi="Garamond" w:cs="Times New Roman"/>
          <w:sz w:val="20"/>
          <w:szCs w:val="20"/>
        </w:rPr>
        <w:t>For</w:t>
      </w:r>
      <w:proofErr w:type="gramEnd"/>
      <w:r w:rsidRPr="007768B2">
        <w:rPr>
          <w:rFonts w:ascii="Garamond" w:hAnsi="Garamond" w:cs="Times New Roman"/>
          <w:sz w:val="20"/>
          <w:szCs w:val="20"/>
        </w:rPr>
        <w:t xml:space="preserve"> instance Weatherford (2013) states, “….”.  or According to the New York Times (2016), “……”.   Or you may paraphrase and at the end of the sentence (Weatherford, 2013).  </w:t>
      </w:r>
    </w:p>
    <w:p w14:paraId="0EC40D0C" w14:textId="0CCADEE8" w:rsidR="00902181" w:rsidRPr="007768B2" w:rsidRDefault="00902181" w:rsidP="00902181">
      <w:pPr>
        <w:pStyle w:val="ListParagraph"/>
        <w:rPr>
          <w:rFonts w:ascii="Garamond" w:hAnsi="Garamond" w:cs="Times New Roman"/>
          <w:b/>
          <w:bCs/>
          <w:sz w:val="20"/>
          <w:szCs w:val="20"/>
        </w:rPr>
      </w:pPr>
      <w:r w:rsidRPr="007768B2">
        <w:rPr>
          <w:rFonts w:ascii="Garamond" w:hAnsi="Garamond" w:cs="Times New Roman"/>
          <w:sz w:val="20"/>
          <w:szCs w:val="20"/>
        </w:rPr>
        <w:t xml:space="preserve">If it is not your words give the author credit.  </w:t>
      </w:r>
      <w:r w:rsidR="00D17660" w:rsidRPr="007768B2">
        <w:rPr>
          <w:rFonts w:ascii="Garamond" w:hAnsi="Garamond" w:cs="Times New Roman"/>
          <w:sz w:val="20"/>
          <w:szCs w:val="20"/>
        </w:rPr>
        <w:t xml:space="preserve">   </w:t>
      </w:r>
    </w:p>
    <w:p w14:paraId="5DD6331C" w14:textId="7D73A849" w:rsidR="007768B2" w:rsidRPr="007768B2" w:rsidRDefault="007768B2" w:rsidP="00902181">
      <w:pPr>
        <w:pStyle w:val="ListParagraph"/>
        <w:rPr>
          <w:rFonts w:ascii="Garamond" w:hAnsi="Garamond" w:cs="Times New Roman"/>
          <w:b/>
          <w:bCs/>
          <w:sz w:val="20"/>
          <w:szCs w:val="20"/>
        </w:rPr>
      </w:pPr>
    </w:p>
    <w:p w14:paraId="590C0708" w14:textId="7E7E8FB6" w:rsidR="007768B2" w:rsidRPr="007768B2" w:rsidRDefault="007768B2" w:rsidP="00902181">
      <w:pPr>
        <w:pStyle w:val="ListParagraph"/>
        <w:rPr>
          <w:rFonts w:ascii="Garamond" w:hAnsi="Garamond" w:cs="Times New Roman"/>
          <w:b/>
          <w:bCs/>
          <w:sz w:val="20"/>
          <w:szCs w:val="20"/>
        </w:rPr>
      </w:pPr>
      <w:r w:rsidRPr="007768B2">
        <w:rPr>
          <w:rFonts w:ascii="Garamond" w:hAnsi="Garamond" w:cs="Times New Roman"/>
          <w:b/>
          <w:bCs/>
          <w:sz w:val="20"/>
          <w:szCs w:val="20"/>
        </w:rPr>
        <w:t>Total:</w:t>
      </w:r>
      <w:r w:rsidR="00D424FC" w:rsidRPr="00D424FC">
        <w:rPr>
          <w:rFonts w:ascii="Garamond" w:hAnsi="Garamond" w:cs="Times New Roman"/>
          <w:b/>
          <w:bCs/>
          <w:sz w:val="20"/>
          <w:szCs w:val="20"/>
          <w:u w:val="single"/>
        </w:rPr>
        <w:t xml:space="preserve"> </w:t>
      </w:r>
      <w:r w:rsidR="00D424FC">
        <w:rPr>
          <w:rFonts w:ascii="Garamond" w:hAnsi="Garamond" w:cs="Times New Roman"/>
          <w:b/>
          <w:bCs/>
          <w:sz w:val="20"/>
          <w:szCs w:val="20"/>
          <w:u w:val="single"/>
        </w:rPr>
        <w:tab/>
      </w:r>
      <w:r w:rsidR="00D424FC">
        <w:rPr>
          <w:rFonts w:ascii="Garamond" w:hAnsi="Garamond" w:cs="Times New Roman"/>
          <w:b/>
          <w:bCs/>
          <w:sz w:val="20"/>
          <w:szCs w:val="20"/>
          <w:u w:val="single"/>
        </w:rPr>
        <w:t xml:space="preserve">        </w:t>
      </w:r>
      <w:r w:rsidR="00D424FC">
        <w:rPr>
          <w:rFonts w:ascii="Garamond" w:hAnsi="Garamond" w:cs="Times New Roman"/>
          <w:b/>
          <w:bCs/>
          <w:sz w:val="20"/>
          <w:szCs w:val="20"/>
        </w:rPr>
        <w:t>/</w:t>
      </w:r>
      <w:r w:rsidRPr="007768B2">
        <w:rPr>
          <w:rFonts w:ascii="Garamond" w:hAnsi="Garamond" w:cs="Times New Roman"/>
          <w:b/>
          <w:bCs/>
          <w:sz w:val="20"/>
          <w:szCs w:val="20"/>
        </w:rPr>
        <w:t xml:space="preserve"> 10 points</w:t>
      </w:r>
    </w:p>
    <w:p w14:paraId="660984B0" w14:textId="5E2189A4" w:rsidR="006C7459" w:rsidRPr="007768B2" w:rsidRDefault="006C7459" w:rsidP="006C7459">
      <w:pPr>
        <w:rPr>
          <w:rFonts w:ascii="Garamond" w:hAnsi="Garamond" w:cs="Times New Roman"/>
          <w:b/>
          <w:bCs/>
          <w:sz w:val="20"/>
          <w:szCs w:val="20"/>
        </w:rPr>
      </w:pPr>
      <w:r w:rsidRPr="007768B2">
        <w:rPr>
          <w:rFonts w:ascii="Garamond" w:hAnsi="Garamond" w:cs="Times New Roman"/>
          <w:b/>
          <w:bCs/>
          <w:sz w:val="20"/>
          <w:szCs w:val="20"/>
        </w:rPr>
        <w:t xml:space="preserve">Last Paragraph- Conclusion- Restate the thesis in a different way and summarize final points.  </w:t>
      </w:r>
    </w:p>
    <w:p w14:paraId="7D124494" w14:textId="3BB75094" w:rsidR="00D424FC" w:rsidRPr="007768B2" w:rsidRDefault="007768B2" w:rsidP="00D424FC">
      <w:pPr>
        <w:rPr>
          <w:rFonts w:ascii="Garamond" w:hAnsi="Garamond" w:cs="Times New Roman"/>
          <w:b/>
          <w:bCs/>
          <w:sz w:val="20"/>
          <w:szCs w:val="20"/>
        </w:rPr>
      </w:pPr>
      <w:r w:rsidRPr="007768B2">
        <w:rPr>
          <w:rFonts w:ascii="Garamond" w:hAnsi="Garamond" w:cs="Times New Roman"/>
          <w:b/>
          <w:bCs/>
          <w:sz w:val="20"/>
          <w:szCs w:val="20"/>
        </w:rPr>
        <w:t xml:space="preserve">Total: </w:t>
      </w:r>
      <w:r w:rsidR="00D424FC">
        <w:rPr>
          <w:rFonts w:ascii="Garamond" w:hAnsi="Garamond" w:cs="Times New Roman"/>
          <w:b/>
          <w:bCs/>
          <w:sz w:val="20"/>
          <w:szCs w:val="20"/>
          <w:u w:val="single"/>
        </w:rPr>
        <w:tab/>
      </w:r>
      <w:r w:rsidR="00D424FC">
        <w:rPr>
          <w:rFonts w:ascii="Garamond" w:hAnsi="Garamond" w:cs="Times New Roman"/>
          <w:b/>
          <w:bCs/>
          <w:sz w:val="20"/>
          <w:szCs w:val="20"/>
          <w:u w:val="single"/>
        </w:rPr>
        <w:t xml:space="preserve">          </w:t>
      </w:r>
      <w:r w:rsidR="00D424FC" w:rsidRPr="00D424FC">
        <w:rPr>
          <w:rFonts w:ascii="Garamond" w:hAnsi="Garamond" w:cs="Times New Roman"/>
          <w:b/>
          <w:bCs/>
          <w:sz w:val="20"/>
          <w:szCs w:val="20"/>
        </w:rPr>
        <w:t>/ 2</w:t>
      </w:r>
      <w:r w:rsidRPr="00D424FC">
        <w:rPr>
          <w:rFonts w:ascii="Garamond" w:hAnsi="Garamond" w:cs="Times New Roman"/>
          <w:b/>
          <w:bCs/>
          <w:sz w:val="20"/>
          <w:szCs w:val="20"/>
        </w:rPr>
        <w:t>points</w:t>
      </w:r>
      <w:r w:rsidR="00D424FC">
        <w:rPr>
          <w:rFonts w:ascii="Garamond" w:hAnsi="Garamond" w:cs="Times New Roman"/>
          <w:b/>
          <w:bCs/>
          <w:sz w:val="20"/>
          <w:szCs w:val="20"/>
        </w:rPr>
        <w:tab/>
      </w:r>
      <w:r w:rsidR="00D424FC">
        <w:rPr>
          <w:rFonts w:ascii="Garamond" w:hAnsi="Garamond" w:cs="Times New Roman"/>
          <w:b/>
          <w:bCs/>
          <w:sz w:val="20"/>
          <w:szCs w:val="20"/>
        </w:rPr>
        <w:tab/>
      </w:r>
      <w:r w:rsidR="00D424FC">
        <w:rPr>
          <w:rFonts w:ascii="Garamond" w:hAnsi="Garamond" w:cs="Times New Roman"/>
          <w:b/>
          <w:bCs/>
          <w:sz w:val="20"/>
          <w:szCs w:val="20"/>
        </w:rPr>
        <w:tab/>
      </w:r>
      <w:r w:rsidR="00D424FC">
        <w:rPr>
          <w:rFonts w:ascii="Garamond" w:hAnsi="Garamond" w:cs="Times New Roman"/>
          <w:b/>
          <w:bCs/>
          <w:sz w:val="20"/>
          <w:szCs w:val="20"/>
        </w:rPr>
        <w:tab/>
      </w:r>
      <w:r w:rsidR="00D424FC">
        <w:rPr>
          <w:rFonts w:ascii="Garamond" w:hAnsi="Garamond" w:cs="Times New Roman"/>
          <w:b/>
          <w:bCs/>
          <w:sz w:val="20"/>
          <w:szCs w:val="20"/>
        </w:rPr>
        <w:tab/>
      </w:r>
      <w:r w:rsidR="00D424FC">
        <w:rPr>
          <w:rFonts w:ascii="Garamond" w:hAnsi="Garamond" w:cs="Times New Roman"/>
          <w:b/>
          <w:bCs/>
          <w:sz w:val="20"/>
          <w:szCs w:val="20"/>
        </w:rPr>
        <w:tab/>
      </w:r>
      <w:r w:rsidR="00D424FC" w:rsidRPr="007768B2">
        <w:rPr>
          <w:rFonts w:ascii="Garamond" w:hAnsi="Garamond" w:cs="Times New Roman"/>
          <w:b/>
          <w:bCs/>
          <w:sz w:val="20"/>
          <w:szCs w:val="20"/>
        </w:rPr>
        <w:t xml:space="preserve">Overall: </w:t>
      </w:r>
      <w:r w:rsidR="00D424FC">
        <w:rPr>
          <w:rFonts w:ascii="Garamond" w:hAnsi="Garamond" w:cs="Times New Roman"/>
          <w:b/>
          <w:bCs/>
          <w:sz w:val="20"/>
          <w:szCs w:val="20"/>
        </w:rPr>
        <w:t xml:space="preserve">  </w:t>
      </w:r>
      <w:r w:rsidR="00D424FC">
        <w:rPr>
          <w:rFonts w:ascii="Garamond" w:hAnsi="Garamond" w:cs="Times New Roman"/>
          <w:b/>
          <w:bCs/>
          <w:sz w:val="20"/>
          <w:szCs w:val="20"/>
          <w:u w:val="single"/>
        </w:rPr>
        <w:tab/>
      </w:r>
      <w:r w:rsidR="00D424FC">
        <w:rPr>
          <w:rFonts w:ascii="Garamond" w:hAnsi="Garamond" w:cs="Times New Roman"/>
          <w:b/>
          <w:bCs/>
          <w:sz w:val="20"/>
          <w:szCs w:val="20"/>
        </w:rPr>
        <w:t>/</w:t>
      </w:r>
      <w:r w:rsidR="00D424FC" w:rsidRPr="007768B2">
        <w:rPr>
          <w:rFonts w:ascii="Garamond" w:hAnsi="Garamond" w:cs="Times New Roman"/>
          <w:b/>
          <w:bCs/>
          <w:sz w:val="20"/>
          <w:szCs w:val="20"/>
        </w:rPr>
        <w:t>30 points</w:t>
      </w:r>
    </w:p>
    <w:p w14:paraId="673921B2" w14:textId="28B619FB" w:rsidR="009C1771" w:rsidRDefault="009C1771" w:rsidP="009C1771">
      <w:pPr>
        <w:jc w:val="center"/>
      </w:pPr>
      <w:r>
        <w:lastRenderedPageBreak/>
        <w:t xml:space="preserve">Brainstorming Page </w:t>
      </w:r>
    </w:p>
    <w:p w14:paraId="3479F9C5" w14:textId="7A969907" w:rsidR="009C1771" w:rsidRDefault="009C1771" w:rsidP="006C7459">
      <w:r>
        <w:rPr>
          <w:noProof/>
        </w:rPr>
        <mc:AlternateContent>
          <mc:Choice Requires="wps">
            <w:drawing>
              <wp:anchor distT="0" distB="0" distL="114300" distR="114300" simplePos="0" relativeHeight="251659264" behindDoc="0" locked="0" layoutInCell="1" allowOverlap="1" wp14:anchorId="46A4CE2E" wp14:editId="2F7815FA">
                <wp:simplePos x="0" y="0"/>
                <wp:positionH relativeFrom="column">
                  <wp:posOffset>-257175</wp:posOffset>
                </wp:positionH>
                <wp:positionV relativeFrom="paragraph">
                  <wp:posOffset>323850</wp:posOffset>
                </wp:positionV>
                <wp:extent cx="2466975" cy="1028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66975" cy="1028700"/>
                        </a:xfrm>
                        <a:prstGeom prst="rect">
                          <a:avLst/>
                        </a:prstGeom>
                        <a:solidFill>
                          <a:schemeClr val="lt1"/>
                        </a:solidFill>
                        <a:ln w="6350">
                          <a:solidFill>
                            <a:prstClr val="black"/>
                          </a:solidFill>
                        </a:ln>
                      </wps:spPr>
                      <wps:txbx>
                        <w:txbxContent>
                          <w:p w14:paraId="3556D2E3" w14:textId="7B03BB98" w:rsidR="009C1771" w:rsidRDefault="009C1771">
                            <w:r>
                              <w:t xml:space="preserve">Issue: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4CE2E" id="_x0000_t202" coordsize="21600,21600" o:spt="202" path="m,l,21600r21600,l21600,xe">
                <v:stroke joinstyle="miter"/>
                <v:path gradientshapeok="t" o:connecttype="rect"/>
              </v:shapetype>
              <v:shape id="Text Box 2" o:spid="_x0000_s1026" type="#_x0000_t202" style="position:absolute;margin-left:-20.25pt;margin-top:25.5pt;width:194.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" fillcolor="white [3201]" strokeweight=".5pt">
                <v:textbox>
                  <w:txbxContent>
                    <w:p w14:paraId="3556D2E3" w14:textId="7B03BB98" w:rsidR="009C1771" w:rsidRDefault="009C1771">
                      <w:r>
                        <w:t xml:space="preserve">Issue:  </w:t>
                      </w:r>
                    </w:p>
                  </w:txbxContent>
                </v:textbox>
              </v:shape>
            </w:pict>
          </mc:Fallback>
        </mc:AlternateContent>
      </w:r>
    </w:p>
    <w:p w14:paraId="4979BF5E" w14:textId="597863B9" w:rsidR="009C1771" w:rsidRDefault="009C1771" w:rsidP="006C7459">
      <w:r>
        <w:rPr>
          <w:noProof/>
        </w:rPr>
        <mc:AlternateContent>
          <mc:Choice Requires="wps">
            <w:drawing>
              <wp:anchor distT="0" distB="0" distL="114300" distR="114300" simplePos="0" relativeHeight="251660288" behindDoc="0" locked="0" layoutInCell="1" allowOverlap="1" wp14:anchorId="5F3D11D0" wp14:editId="2DEC6CB4">
                <wp:simplePos x="0" y="0"/>
                <wp:positionH relativeFrom="column">
                  <wp:posOffset>3600450</wp:posOffset>
                </wp:positionH>
                <wp:positionV relativeFrom="paragraph">
                  <wp:posOffset>9525</wp:posOffset>
                </wp:positionV>
                <wp:extent cx="2347595" cy="100965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2347595" cy="1009650"/>
                        </a:xfrm>
                        <a:prstGeom prst="rect">
                          <a:avLst/>
                        </a:prstGeom>
                        <a:solidFill>
                          <a:schemeClr val="lt1"/>
                        </a:solidFill>
                        <a:ln w="6350">
                          <a:solidFill>
                            <a:prstClr val="black"/>
                          </a:solidFill>
                        </a:ln>
                      </wps:spPr>
                      <wps:txbx>
                        <w:txbxContent>
                          <w:p w14:paraId="4C9B0ECF" w14:textId="3B99C8B9" w:rsidR="009C1771" w:rsidRDefault="009C1771">
                            <w:r>
                              <w:t xml:space="preserve">Issue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11D0" id="Text Box 3" o:spid="_x0000_s1027" type="#_x0000_t202" style="position:absolute;margin-left:283.5pt;margin-top:.75pt;width:184.8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" fillcolor="white [3201]" strokeweight=".5pt">
                <v:textbox>
                  <w:txbxContent>
                    <w:p w14:paraId="4C9B0ECF" w14:textId="3B99C8B9" w:rsidR="009C1771" w:rsidRDefault="009C1771">
                      <w:r>
                        <w:t xml:space="preserve">Issue Today: </w:t>
                      </w:r>
                    </w:p>
                  </w:txbxContent>
                </v:textbox>
              </v:shape>
            </w:pict>
          </mc:Fallback>
        </mc:AlternateContent>
      </w:r>
    </w:p>
    <w:p w14:paraId="0A1D6269" w14:textId="7C371392" w:rsidR="009C1771" w:rsidRDefault="009C1771" w:rsidP="006C7459"/>
    <w:p w14:paraId="6C0BB9B1" w14:textId="18DFAE9E" w:rsidR="009C1771" w:rsidRDefault="009C1771" w:rsidP="006C7459"/>
    <w:p w14:paraId="583AABDA" w14:textId="525D3585" w:rsidR="009C1771" w:rsidRDefault="009C1771" w:rsidP="006C7459">
      <w:r>
        <w:rPr>
          <w:noProof/>
        </w:rPr>
        <mc:AlternateContent>
          <mc:Choice Requires="wps">
            <w:drawing>
              <wp:anchor distT="0" distB="0" distL="114300" distR="114300" simplePos="0" relativeHeight="251661312" behindDoc="0" locked="0" layoutInCell="1" allowOverlap="1" wp14:anchorId="1CBE1E4B" wp14:editId="1A018B71">
                <wp:simplePos x="0" y="0"/>
                <wp:positionH relativeFrom="column">
                  <wp:posOffset>542925</wp:posOffset>
                </wp:positionH>
                <wp:positionV relativeFrom="paragraph">
                  <wp:posOffset>248285</wp:posOffset>
                </wp:positionV>
                <wp:extent cx="1295400" cy="12573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95400" cy="125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6FC3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75pt,19.55pt" to="144.7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B380545" wp14:editId="276E1FCB">
                <wp:simplePos x="0" y="0"/>
                <wp:positionH relativeFrom="column">
                  <wp:posOffset>3990975</wp:posOffset>
                </wp:positionH>
                <wp:positionV relativeFrom="paragraph">
                  <wp:posOffset>172084</wp:posOffset>
                </wp:positionV>
                <wp:extent cx="1057275" cy="13430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1057275"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47D5E"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14.25pt,13.55pt" to="397.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" strokecolor="black [3200]" strokeweight=".5pt">
                <v:stroke joinstyle="miter"/>
              </v:line>
            </w:pict>
          </mc:Fallback>
        </mc:AlternateContent>
      </w:r>
    </w:p>
    <w:p w14:paraId="6B5C3422" w14:textId="4B48E6C0" w:rsidR="009C1771" w:rsidRDefault="009C1771" w:rsidP="006C7459"/>
    <w:p w14:paraId="46C92AE4" w14:textId="2E7F502F" w:rsidR="009C1771" w:rsidRDefault="009C1771" w:rsidP="006C7459"/>
    <w:p w14:paraId="6533EF5E" w14:textId="5F1889D8" w:rsidR="009C1771" w:rsidRDefault="009C1771" w:rsidP="006C7459"/>
    <w:p w14:paraId="13ABFEB2" w14:textId="50CA83A8" w:rsidR="009C1771" w:rsidRDefault="009C1771" w:rsidP="006C7459"/>
    <w:p w14:paraId="3F0B266E" w14:textId="56A9B269" w:rsidR="009C1771" w:rsidRDefault="009C1771" w:rsidP="006C7459">
      <w:r>
        <w:rPr>
          <w:noProof/>
        </w:rPr>
        <mc:AlternateContent>
          <mc:Choice Requires="wps">
            <w:drawing>
              <wp:anchor distT="0" distB="0" distL="114300" distR="114300" simplePos="0" relativeHeight="251664384" behindDoc="0" locked="0" layoutInCell="1" allowOverlap="1" wp14:anchorId="472E5B08" wp14:editId="7959609C">
                <wp:simplePos x="0" y="0"/>
                <wp:positionH relativeFrom="column">
                  <wp:posOffset>1028700</wp:posOffset>
                </wp:positionH>
                <wp:positionV relativeFrom="paragraph">
                  <wp:posOffset>134620</wp:posOffset>
                </wp:positionV>
                <wp:extent cx="3514725" cy="981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514725" cy="981075"/>
                        </a:xfrm>
                        <a:prstGeom prst="rect">
                          <a:avLst/>
                        </a:prstGeom>
                        <a:solidFill>
                          <a:schemeClr val="lt1"/>
                        </a:solidFill>
                        <a:ln w="6350">
                          <a:solidFill>
                            <a:schemeClr val="bg1"/>
                          </a:solidFill>
                        </a:ln>
                      </wps:spPr>
                      <wps:txbx>
                        <w:txbxContent>
                          <w:p w14:paraId="0F6274B9" w14:textId="1D1CEA68" w:rsidR="009C1771" w:rsidRPr="009C1771" w:rsidRDefault="009C1771">
                            <w:pPr>
                              <w:rPr>
                                <w:u w:val="single"/>
                              </w:rPr>
                            </w:pPr>
                            <w:r>
                              <w:t xml:space="preserve">Amendment Connection: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5B08" id="Text Box 7" o:spid="_x0000_s1028" type="#_x0000_t202" style="position:absolute;margin-left:81pt;margin-top:10.6pt;width:276.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" fillcolor="white [3201]" strokecolor="white [3212]" strokeweight=".5pt">
                <v:textbox>
                  <w:txbxContent>
                    <w:p w14:paraId="0F6274B9" w14:textId="1D1CEA68" w:rsidR="009C1771" w:rsidRPr="009C1771" w:rsidRDefault="009C1771">
                      <w:pPr>
                        <w:rPr>
                          <w:u w:val="single"/>
                        </w:rPr>
                      </w:pPr>
                      <w:r>
                        <w:t xml:space="preserve">Amendment Connection: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4BCB0E" wp14:editId="55B9AEEC">
                <wp:simplePos x="0" y="0"/>
                <wp:positionH relativeFrom="column">
                  <wp:posOffset>942975</wp:posOffset>
                </wp:positionH>
                <wp:positionV relativeFrom="paragraph">
                  <wp:posOffset>10795</wp:posOffset>
                </wp:positionV>
                <wp:extent cx="3733800" cy="1238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733800" cy="1238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CD5CE4" id="Rectangle 6" o:spid="_x0000_s1026" style="position:absolute;margin-left:74.25pt;margin-top:.85pt;width:294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" fillcolor="white [3201]" strokecolor="#70ad47 [3209]" strokeweight="1pt"/>
            </w:pict>
          </mc:Fallback>
        </mc:AlternateContent>
      </w:r>
    </w:p>
    <w:p w14:paraId="667687AA" w14:textId="6C3F7E4A" w:rsidR="009C1771" w:rsidRDefault="009C1771" w:rsidP="006C7459"/>
    <w:p w14:paraId="5ADCCE8C" w14:textId="63ECBFD4" w:rsidR="009C1771" w:rsidRDefault="009C1771" w:rsidP="006C7459"/>
    <w:p w14:paraId="0C88023C" w14:textId="58CA5F95" w:rsidR="009C1771" w:rsidRDefault="009C1771" w:rsidP="006C7459"/>
    <w:p w14:paraId="66C1C246" w14:textId="3246EDE4" w:rsidR="009C1771" w:rsidRDefault="009C1771" w:rsidP="006C7459"/>
    <w:p w14:paraId="66212455" w14:textId="207BCF49" w:rsidR="009C1771" w:rsidRDefault="009C1771" w:rsidP="006C7459"/>
    <w:p w14:paraId="48CBE768" w14:textId="55B0C666" w:rsidR="009C1771" w:rsidRDefault="009C1771" w:rsidP="006C7459">
      <w:pPr>
        <w:rPr>
          <w:u w:val="single"/>
        </w:rPr>
      </w:pPr>
      <w:r>
        <w:t>Thesis Statement: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9B81C6E" w14:textId="34063860" w:rsidR="009C1771" w:rsidRDefault="009C1771" w:rsidP="006C7459">
      <w:pPr>
        <w:rPr>
          <w:u w:val="single"/>
        </w:rPr>
      </w:pPr>
      <w:r>
        <w:rPr>
          <w:u w:val="single"/>
        </w:rPr>
        <w:t>Paragraph 2:</w:t>
      </w:r>
    </w:p>
    <w:tbl>
      <w:tblPr>
        <w:tblStyle w:val="TableGrid"/>
        <w:tblW w:w="0" w:type="auto"/>
        <w:tblLook w:val="04A0" w:firstRow="1" w:lastRow="0" w:firstColumn="1" w:lastColumn="0" w:noHBand="0" w:noVBand="1"/>
      </w:tblPr>
      <w:tblGrid>
        <w:gridCol w:w="1525"/>
        <w:gridCol w:w="7825"/>
      </w:tblGrid>
      <w:tr w:rsidR="009C1771" w14:paraId="2E909EDA" w14:textId="77777777" w:rsidTr="009C1771">
        <w:tc>
          <w:tcPr>
            <w:tcW w:w="1525" w:type="dxa"/>
          </w:tcPr>
          <w:p w14:paraId="35A4CE27" w14:textId="77777777" w:rsidR="009C1771" w:rsidRDefault="009C1771" w:rsidP="006C7459">
            <w:r>
              <w:t>Evidence #1-</w:t>
            </w:r>
          </w:p>
          <w:p w14:paraId="30A06A5A" w14:textId="77777777" w:rsidR="009C1771" w:rsidRDefault="009C1771" w:rsidP="006C7459"/>
          <w:p w14:paraId="0DD15B46" w14:textId="77777777" w:rsidR="009C1771" w:rsidRDefault="009C1771" w:rsidP="006C7459"/>
          <w:p w14:paraId="332BAEDE" w14:textId="77777777" w:rsidR="009C1771" w:rsidRDefault="009C1771" w:rsidP="006C7459"/>
          <w:p w14:paraId="2B4CDCB1" w14:textId="094AD77A" w:rsidR="009C1771" w:rsidRPr="009C1771" w:rsidRDefault="009C1771" w:rsidP="006C7459">
            <w:r>
              <w:t>Source?</w:t>
            </w:r>
          </w:p>
        </w:tc>
        <w:tc>
          <w:tcPr>
            <w:tcW w:w="7825" w:type="dxa"/>
          </w:tcPr>
          <w:p w14:paraId="6805FC35" w14:textId="77777777" w:rsidR="009C1771" w:rsidRDefault="009C1771" w:rsidP="006C7459">
            <w:pPr>
              <w:rPr>
                <w:u w:val="single"/>
              </w:rPr>
            </w:pPr>
          </w:p>
          <w:p w14:paraId="6053CD20" w14:textId="77777777" w:rsidR="009C1771" w:rsidRDefault="009C1771" w:rsidP="006C7459">
            <w:pPr>
              <w:rPr>
                <w:u w:val="single"/>
              </w:rPr>
            </w:pPr>
          </w:p>
          <w:p w14:paraId="02474B9D" w14:textId="77777777" w:rsidR="009C1771" w:rsidRDefault="009C1771" w:rsidP="006C7459">
            <w:pPr>
              <w:rPr>
                <w:u w:val="single"/>
              </w:rPr>
            </w:pPr>
          </w:p>
          <w:p w14:paraId="21D1C93A" w14:textId="1D1B9E6F" w:rsidR="009C1771" w:rsidRDefault="009C1771" w:rsidP="006C7459">
            <w:pPr>
              <w:rPr>
                <w:u w:val="single"/>
              </w:rPr>
            </w:pPr>
          </w:p>
          <w:p w14:paraId="4799C949" w14:textId="77777777" w:rsidR="009C1771" w:rsidRDefault="009C1771" w:rsidP="006C7459">
            <w:pPr>
              <w:rPr>
                <w:u w:val="single"/>
              </w:rPr>
            </w:pPr>
          </w:p>
          <w:p w14:paraId="0A0DD5A8" w14:textId="77777777" w:rsidR="009C1771" w:rsidRDefault="009C1771" w:rsidP="006C7459">
            <w:pPr>
              <w:rPr>
                <w:u w:val="single"/>
              </w:rPr>
            </w:pPr>
          </w:p>
          <w:p w14:paraId="3EBB3297" w14:textId="08218C3E" w:rsidR="009C1771" w:rsidRDefault="009C1771" w:rsidP="006C7459">
            <w:pPr>
              <w:rPr>
                <w:u w:val="single"/>
              </w:rPr>
            </w:pPr>
          </w:p>
        </w:tc>
      </w:tr>
      <w:tr w:rsidR="009C1771" w14:paraId="55211356" w14:textId="77777777" w:rsidTr="009C1771">
        <w:tc>
          <w:tcPr>
            <w:tcW w:w="1525" w:type="dxa"/>
          </w:tcPr>
          <w:p w14:paraId="02F5EFC1" w14:textId="77777777" w:rsidR="009C1771" w:rsidRDefault="009C1771" w:rsidP="006C7459">
            <w:r w:rsidRPr="009C1771">
              <w:t xml:space="preserve">Evidence #2- </w:t>
            </w:r>
          </w:p>
          <w:p w14:paraId="5A0C37B0" w14:textId="77777777" w:rsidR="009C1771" w:rsidRDefault="009C1771" w:rsidP="006C7459"/>
          <w:p w14:paraId="0CEA1E45" w14:textId="77777777" w:rsidR="009C1771" w:rsidRDefault="009C1771" w:rsidP="006C7459"/>
          <w:p w14:paraId="7D2ADC6B" w14:textId="44346C90" w:rsidR="009C1771" w:rsidRPr="009C1771" w:rsidRDefault="009C1771" w:rsidP="006C7459">
            <w:r>
              <w:t>Source?</w:t>
            </w:r>
          </w:p>
        </w:tc>
        <w:tc>
          <w:tcPr>
            <w:tcW w:w="7825" w:type="dxa"/>
          </w:tcPr>
          <w:p w14:paraId="25117349" w14:textId="77777777" w:rsidR="009C1771" w:rsidRDefault="009C1771" w:rsidP="006C7459">
            <w:pPr>
              <w:rPr>
                <w:u w:val="single"/>
              </w:rPr>
            </w:pPr>
          </w:p>
          <w:p w14:paraId="440A8B75" w14:textId="7B4DD88A" w:rsidR="009C1771" w:rsidRDefault="009C1771" w:rsidP="006C7459">
            <w:pPr>
              <w:rPr>
                <w:u w:val="single"/>
              </w:rPr>
            </w:pPr>
          </w:p>
          <w:p w14:paraId="74791B78" w14:textId="4FCA4B2C" w:rsidR="009C1771" w:rsidRDefault="009C1771" w:rsidP="006C7459">
            <w:pPr>
              <w:rPr>
                <w:u w:val="single"/>
              </w:rPr>
            </w:pPr>
          </w:p>
          <w:p w14:paraId="1EB2B938" w14:textId="497851D7" w:rsidR="009C1771" w:rsidRDefault="009C1771" w:rsidP="006C7459">
            <w:pPr>
              <w:rPr>
                <w:u w:val="single"/>
              </w:rPr>
            </w:pPr>
          </w:p>
          <w:p w14:paraId="27E87D4C" w14:textId="77777777" w:rsidR="009C1771" w:rsidRDefault="009C1771" w:rsidP="006C7459">
            <w:pPr>
              <w:rPr>
                <w:u w:val="single"/>
              </w:rPr>
            </w:pPr>
          </w:p>
          <w:p w14:paraId="0EB11180" w14:textId="77777777" w:rsidR="009C1771" w:rsidRDefault="009C1771" w:rsidP="006C7459">
            <w:pPr>
              <w:rPr>
                <w:u w:val="single"/>
              </w:rPr>
            </w:pPr>
          </w:p>
          <w:p w14:paraId="70570328" w14:textId="29808F6A" w:rsidR="009C1771" w:rsidRDefault="009C1771" w:rsidP="006C7459">
            <w:pPr>
              <w:rPr>
                <w:u w:val="single"/>
              </w:rPr>
            </w:pPr>
          </w:p>
        </w:tc>
      </w:tr>
      <w:tr w:rsidR="009C1771" w14:paraId="177DEBD4" w14:textId="77777777" w:rsidTr="009C1771">
        <w:tc>
          <w:tcPr>
            <w:tcW w:w="1525" w:type="dxa"/>
          </w:tcPr>
          <w:p w14:paraId="692C1C0F" w14:textId="77777777" w:rsidR="009C1771" w:rsidRDefault="009C1771" w:rsidP="006C7459">
            <w:r w:rsidRPr="009C1771">
              <w:lastRenderedPageBreak/>
              <w:t>Evidence #3-</w:t>
            </w:r>
          </w:p>
          <w:p w14:paraId="3AAB3F1A" w14:textId="77777777" w:rsidR="009C1771" w:rsidRDefault="009C1771" w:rsidP="006C7459"/>
          <w:p w14:paraId="683D01B2" w14:textId="77777777" w:rsidR="009C1771" w:rsidRDefault="009C1771" w:rsidP="006C7459"/>
          <w:p w14:paraId="77D19438" w14:textId="77777777" w:rsidR="009C1771" w:rsidRDefault="009C1771" w:rsidP="006C7459"/>
          <w:p w14:paraId="5A0603CB" w14:textId="77777777" w:rsidR="009C1771" w:rsidRDefault="009C1771" w:rsidP="006C7459"/>
          <w:p w14:paraId="43368A96" w14:textId="5A42B4C9" w:rsidR="009C1771" w:rsidRDefault="009C1771" w:rsidP="006C7459">
            <w:r>
              <w:t>Source?</w:t>
            </w:r>
          </w:p>
          <w:p w14:paraId="336F1FD2" w14:textId="77777777" w:rsidR="009C1771" w:rsidRDefault="009C1771" w:rsidP="006C7459"/>
          <w:p w14:paraId="70EFA32E" w14:textId="1B71450D" w:rsidR="009C1771" w:rsidRPr="009C1771" w:rsidRDefault="009C1771" w:rsidP="006C7459"/>
        </w:tc>
        <w:tc>
          <w:tcPr>
            <w:tcW w:w="7825" w:type="dxa"/>
          </w:tcPr>
          <w:p w14:paraId="38BFEDF5" w14:textId="77777777" w:rsidR="009C1771" w:rsidRDefault="009C1771" w:rsidP="006C7459">
            <w:pPr>
              <w:rPr>
                <w:u w:val="single"/>
              </w:rPr>
            </w:pPr>
          </w:p>
          <w:p w14:paraId="67474685" w14:textId="77777777" w:rsidR="009C1771" w:rsidRDefault="009C1771" w:rsidP="006C7459">
            <w:pPr>
              <w:rPr>
                <w:u w:val="single"/>
              </w:rPr>
            </w:pPr>
          </w:p>
          <w:p w14:paraId="1857EE72" w14:textId="77777777" w:rsidR="009C1771" w:rsidRDefault="009C1771" w:rsidP="006C7459">
            <w:pPr>
              <w:rPr>
                <w:u w:val="single"/>
              </w:rPr>
            </w:pPr>
          </w:p>
          <w:p w14:paraId="34540CDB" w14:textId="006344AA" w:rsidR="009C1771" w:rsidRDefault="009C1771" w:rsidP="006C7459">
            <w:pPr>
              <w:rPr>
                <w:u w:val="single"/>
              </w:rPr>
            </w:pPr>
            <w:r>
              <w:rPr>
                <w:u w:val="single"/>
              </w:rPr>
              <w:br/>
            </w:r>
          </w:p>
        </w:tc>
      </w:tr>
    </w:tbl>
    <w:p w14:paraId="360994D6" w14:textId="77777777" w:rsidR="009C1771" w:rsidRPr="009C1771" w:rsidRDefault="009C1771" w:rsidP="006C7459">
      <w:pPr>
        <w:rPr>
          <w:u w:val="single"/>
        </w:rPr>
      </w:pPr>
    </w:p>
    <w:p w14:paraId="35183425" w14:textId="7C9542FC" w:rsidR="009C1771" w:rsidRDefault="009C1771" w:rsidP="006C7459"/>
    <w:p w14:paraId="4AD9F05E" w14:textId="7409B50D" w:rsidR="009C1771" w:rsidRDefault="009C1771" w:rsidP="006C7459">
      <w:r>
        <w:t>Conclusion: Relate back to the thesis statement</w:t>
      </w:r>
    </w:p>
    <w:p w14:paraId="0537ABB2" w14:textId="5FE76350" w:rsidR="009C1771" w:rsidRPr="009C1771" w:rsidRDefault="009C1771" w:rsidP="006C74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B58B8" w14:textId="23774344" w:rsidR="009C1771" w:rsidRDefault="009C1771" w:rsidP="006C7459"/>
    <w:p w14:paraId="315C58ED" w14:textId="3ECC520A" w:rsidR="009C1771" w:rsidRDefault="009C1771" w:rsidP="006C7459"/>
    <w:p w14:paraId="3F743096" w14:textId="6778B3FF" w:rsidR="009C1771" w:rsidRDefault="009C1771" w:rsidP="006C7459"/>
    <w:p w14:paraId="1C9E1EBF" w14:textId="790E4872" w:rsidR="009C1771" w:rsidRDefault="009C1771" w:rsidP="006C7459"/>
    <w:p w14:paraId="33FE2D0F" w14:textId="391364CD" w:rsidR="009C1771" w:rsidRDefault="009C1771" w:rsidP="006C7459"/>
    <w:p w14:paraId="380EE9D6" w14:textId="2F2D76A8" w:rsidR="009C1771" w:rsidRDefault="009C1771" w:rsidP="006C7459"/>
    <w:p w14:paraId="7E2DE28B" w14:textId="4158F4B1" w:rsidR="009C1771" w:rsidRDefault="009C1771" w:rsidP="006C7459"/>
    <w:p w14:paraId="0CB0106E" w14:textId="5973158A" w:rsidR="009C1771" w:rsidRDefault="009C1771" w:rsidP="006C7459"/>
    <w:p w14:paraId="2F0E3736" w14:textId="2C51D65F" w:rsidR="009C1771" w:rsidRDefault="009C1771" w:rsidP="006C7459"/>
    <w:p w14:paraId="5A99BA46" w14:textId="568BFF5F" w:rsidR="0094488C" w:rsidRDefault="0094488C" w:rsidP="006C7459"/>
    <w:p w14:paraId="53D0C796" w14:textId="0B85AACC" w:rsidR="0094488C" w:rsidRDefault="0094488C" w:rsidP="006C7459"/>
    <w:p w14:paraId="21F61DC4" w14:textId="79E0B0E1" w:rsidR="0094488C" w:rsidRDefault="0094488C" w:rsidP="006C7459"/>
    <w:p w14:paraId="3BEEAF49" w14:textId="4EC74D9F" w:rsidR="0094488C" w:rsidRDefault="0094488C" w:rsidP="006C7459"/>
    <w:p w14:paraId="4EF9BF40" w14:textId="5E2AE911" w:rsidR="0094488C" w:rsidRDefault="0094488C" w:rsidP="006C7459"/>
    <w:p w14:paraId="2F3C23D1" w14:textId="3136DF52" w:rsidR="0094488C" w:rsidRDefault="0094488C" w:rsidP="006C7459"/>
    <w:p w14:paraId="212210D3" w14:textId="77777777" w:rsidR="0094488C" w:rsidRDefault="0094488C" w:rsidP="006C7459"/>
    <w:p w14:paraId="033C249C" w14:textId="355516FD" w:rsidR="009C1771" w:rsidRDefault="009C1771" w:rsidP="006C7459"/>
    <w:p w14:paraId="5408FCD8" w14:textId="598EC727" w:rsidR="006C7459" w:rsidRPr="006C7459" w:rsidRDefault="006C7459" w:rsidP="006C7459">
      <w:pPr>
        <w:jc w:val="center"/>
        <w:rPr>
          <w:b/>
          <w:bCs/>
        </w:rPr>
      </w:pPr>
      <w:r w:rsidRPr="006C7459">
        <w:rPr>
          <w:b/>
          <w:bCs/>
        </w:rPr>
        <w:lastRenderedPageBreak/>
        <w:t>Topic to choose from:</w:t>
      </w:r>
    </w:p>
    <w:p w14:paraId="3CA21713" w14:textId="69393DE9" w:rsidR="00B23A2A" w:rsidRPr="006C7459" w:rsidRDefault="00840FA3">
      <w:pPr>
        <w:rPr>
          <w:b/>
          <w:bCs/>
          <w:u w:val="single"/>
        </w:rPr>
      </w:pPr>
      <w:r w:rsidRPr="006C7459">
        <w:rPr>
          <w:b/>
          <w:bCs/>
          <w:u w:val="single"/>
        </w:rPr>
        <w:t>Voter ID Laws:</w:t>
      </w:r>
    </w:p>
    <w:p w14:paraId="0D61A132" w14:textId="6257EBCD" w:rsidR="00840FA3" w:rsidRDefault="00840FA3">
      <w:r w:rsidRPr="00840FA3">
        <w:t>https://www.nytimes.com/2016/07/30/opinion/north-carolinas-voting-restrictions-struck-down-as-racist.html</w:t>
      </w:r>
    </w:p>
    <w:p w14:paraId="4E792E8C" w14:textId="2AFC0CDA" w:rsidR="00840FA3" w:rsidRDefault="00840FA3">
      <w:hyperlink r:id="rId5" w:history="1">
        <w:r w:rsidRPr="005C5836">
          <w:rPr>
            <w:rStyle w:val="Hyperlink"/>
          </w:rPr>
          <w:t>https://www.washingtonpost.com/posteverything/wp/2016/08/03/courts-are-finally-pointing-out-the-racism-behind-voter-id-laws/</w:t>
        </w:r>
      </w:hyperlink>
    </w:p>
    <w:p w14:paraId="1E52B8B7" w14:textId="327DE342" w:rsidR="00840FA3" w:rsidRDefault="00840FA3">
      <w:hyperlink r:id="rId6" w:history="1">
        <w:r w:rsidRPr="005C5836">
          <w:rPr>
            <w:rStyle w:val="Hyperlink"/>
          </w:rPr>
          <w:t>https://www.theguardian.com/commentisfree/2018/jun/07/black-voter-suppression-rights-america-trump</w:t>
        </w:r>
      </w:hyperlink>
    </w:p>
    <w:p w14:paraId="5AD0C237" w14:textId="60B0638F" w:rsidR="00840FA3" w:rsidRDefault="00840FA3">
      <w:hyperlink r:id="rId7" w:history="1">
        <w:r w:rsidRPr="005C5836">
          <w:rPr>
            <w:rStyle w:val="Hyperlink"/>
          </w:rPr>
          <w:t>https://www.vox.com/policy-and-politics/2018/10/16/17980820/trump-obama-2016-race-racism-class-economy-2018-midterm</w:t>
        </w:r>
      </w:hyperlink>
    </w:p>
    <w:p w14:paraId="0FAF7B5D" w14:textId="77777777" w:rsidR="00840FA3" w:rsidRDefault="00840FA3"/>
    <w:p w14:paraId="309125D7" w14:textId="1D2BECEC" w:rsidR="00B23A2A" w:rsidRPr="006C7459" w:rsidRDefault="00B23A2A">
      <w:pPr>
        <w:rPr>
          <w:b/>
          <w:bCs/>
          <w:u w:val="single"/>
        </w:rPr>
      </w:pPr>
      <w:r w:rsidRPr="006C7459">
        <w:rPr>
          <w:b/>
          <w:bCs/>
          <w:u w:val="single"/>
        </w:rPr>
        <w:t>Mental Health website:</w:t>
      </w:r>
    </w:p>
    <w:p w14:paraId="392CD886" w14:textId="546878CD" w:rsidR="00B23A2A" w:rsidRDefault="00B23A2A">
      <w:hyperlink r:id="rId8" w:history="1">
        <w:r w:rsidRPr="005C5836">
          <w:rPr>
            <w:rStyle w:val="Hyperlink"/>
          </w:rPr>
          <w:t>https://www.mhanational.org/issues/black-african-american-communities-and-mental-health</w:t>
        </w:r>
      </w:hyperlink>
    </w:p>
    <w:p w14:paraId="699769C7" w14:textId="58AEBBC9" w:rsidR="00081233" w:rsidRDefault="00081233">
      <w:pPr>
        <w:rPr>
          <w:rFonts w:ascii="Arial" w:hAnsi="Arial" w:cs="Arial"/>
          <w:color w:val="525252"/>
          <w:sz w:val="21"/>
          <w:szCs w:val="21"/>
        </w:rPr>
      </w:pPr>
      <w:hyperlink r:id="rId9" w:history="1">
        <w:r w:rsidRPr="005C5836">
          <w:rPr>
            <w:rStyle w:val="Hyperlink"/>
            <w:rFonts w:ascii="Arial" w:hAnsi="Arial" w:cs="Arial"/>
            <w:sz w:val="21"/>
            <w:szCs w:val="21"/>
          </w:rPr>
          <w:t>https://theconversation.com/how-the-legacy-of-slavery-affects-the-mental-health-of-black-americans-today-44642</w:t>
        </w:r>
      </w:hyperlink>
    </w:p>
    <w:p w14:paraId="5E844DEF" w14:textId="759E8AC6" w:rsidR="00081233" w:rsidRDefault="00081233">
      <w:pPr>
        <w:rPr>
          <w:rFonts w:ascii="Arial" w:hAnsi="Arial" w:cs="Arial"/>
          <w:color w:val="525252"/>
          <w:sz w:val="21"/>
          <w:szCs w:val="21"/>
        </w:rPr>
      </w:pPr>
      <w:hyperlink r:id="rId10" w:history="1">
        <w:r w:rsidRPr="005C5836">
          <w:rPr>
            <w:rStyle w:val="Hyperlink"/>
            <w:rFonts w:ascii="Arial" w:hAnsi="Arial" w:cs="Arial"/>
            <w:sz w:val="21"/>
            <w:szCs w:val="21"/>
          </w:rPr>
          <w:t>https://www.sciencedaily.com/releases/2018/07/180726160807.htm</w:t>
        </w:r>
      </w:hyperlink>
    </w:p>
    <w:p w14:paraId="3CF06B26" w14:textId="02444D42" w:rsidR="00081233" w:rsidRDefault="00081233">
      <w:pPr>
        <w:rPr>
          <w:rFonts w:ascii="Arial" w:hAnsi="Arial" w:cs="Arial"/>
          <w:color w:val="525252"/>
          <w:sz w:val="21"/>
          <w:szCs w:val="21"/>
        </w:rPr>
      </w:pPr>
      <w:hyperlink r:id="rId11" w:history="1">
        <w:r w:rsidRPr="005C5836">
          <w:rPr>
            <w:rStyle w:val="Hyperlink"/>
            <w:rFonts w:ascii="Arial" w:hAnsi="Arial" w:cs="Arial"/>
            <w:sz w:val="21"/>
            <w:szCs w:val="21"/>
          </w:rPr>
          <w:t>https://www.naacp.org/history-of-lynchings/</w:t>
        </w:r>
      </w:hyperlink>
    </w:p>
    <w:p w14:paraId="46EF2883" w14:textId="492D59FC" w:rsidR="00087EE1" w:rsidRDefault="00087EE1">
      <w:pPr>
        <w:rPr>
          <w:rFonts w:ascii="Arial" w:hAnsi="Arial" w:cs="Arial"/>
          <w:color w:val="525252"/>
          <w:sz w:val="21"/>
          <w:szCs w:val="21"/>
        </w:rPr>
      </w:pPr>
      <w:r>
        <w:rPr>
          <w:rFonts w:ascii="Arial" w:hAnsi="Arial" w:cs="Arial"/>
          <w:color w:val="525252"/>
          <w:sz w:val="21"/>
          <w:szCs w:val="21"/>
        </w:rPr>
        <w:t>​</w:t>
      </w:r>
      <w:hyperlink r:id="rId12" w:history="1">
        <w:r w:rsidR="00081233" w:rsidRPr="005C5836">
          <w:rPr>
            <w:rStyle w:val="Hyperlink"/>
            <w:rFonts w:ascii="Arial" w:hAnsi="Arial" w:cs="Arial"/>
            <w:sz w:val="21"/>
            <w:szCs w:val="21"/>
          </w:rPr>
          <w:t>http://thedailycougar.com/2018/04/04/police-brutality-modern-lynching/</w:t>
        </w:r>
      </w:hyperlink>
    </w:p>
    <w:p w14:paraId="3D433A2F" w14:textId="77777777" w:rsidR="006C7459" w:rsidRDefault="006C7459">
      <w:bookmarkStart w:id="0" w:name="_GoBack"/>
      <w:bookmarkEnd w:id="0"/>
    </w:p>
    <w:p w14:paraId="0F179A82" w14:textId="1419CFBD" w:rsidR="00B23A2A" w:rsidRPr="006C7459" w:rsidRDefault="00B23A2A">
      <w:pPr>
        <w:rPr>
          <w:b/>
          <w:bCs/>
          <w:u w:val="single"/>
        </w:rPr>
      </w:pPr>
      <w:r w:rsidRPr="006C7459">
        <w:rPr>
          <w:b/>
          <w:bCs/>
          <w:u w:val="single"/>
        </w:rPr>
        <w:t>Race in America 2019 website:</w:t>
      </w:r>
    </w:p>
    <w:p w14:paraId="542D2D98" w14:textId="27F40120" w:rsidR="00B23A2A" w:rsidRDefault="00B23A2A">
      <w:hyperlink r:id="rId13" w:history="1">
        <w:r w:rsidRPr="005C5836">
          <w:rPr>
            <w:rStyle w:val="Hyperlink"/>
          </w:rPr>
          <w:t>https://www.pewsocialtrends.org/2019/04/09/race-in-america-2019/</w:t>
        </w:r>
      </w:hyperlink>
    </w:p>
    <w:p w14:paraId="6C89BF92" w14:textId="06203D36" w:rsidR="00B23A2A" w:rsidRDefault="00B23A2A">
      <w:hyperlink r:id="rId14" w:history="1">
        <w:r w:rsidRPr="005C5836">
          <w:rPr>
            <w:rStyle w:val="Hyperlink"/>
          </w:rPr>
          <w:t>https://www.splcenter.org/news/2019/07/19/weekend-read-racism-killing-black-americans</w:t>
        </w:r>
      </w:hyperlink>
    </w:p>
    <w:p w14:paraId="68C20AD2" w14:textId="77777777" w:rsidR="006C7459" w:rsidRDefault="006C7459"/>
    <w:p w14:paraId="10DA4B48" w14:textId="1DF0A58C" w:rsidR="00B23A2A" w:rsidRDefault="00B23A2A">
      <w:pPr>
        <w:rPr>
          <w:b/>
          <w:bCs/>
          <w:u w:val="single"/>
        </w:rPr>
      </w:pPr>
      <w:r w:rsidRPr="006C7459">
        <w:rPr>
          <w:b/>
          <w:bCs/>
          <w:u w:val="single"/>
        </w:rPr>
        <w:t>Systematic System of Debt:</w:t>
      </w:r>
    </w:p>
    <w:p w14:paraId="340BB477" w14:textId="3DDA3BF7" w:rsidR="00B62012" w:rsidRDefault="00B62012">
      <w:pPr>
        <w:rPr>
          <w:b/>
          <w:bCs/>
          <w:u w:val="single"/>
        </w:rPr>
      </w:pPr>
      <w:r w:rsidRPr="00B62012">
        <w:rPr>
          <w:b/>
          <w:bCs/>
          <w:u w:val="single"/>
        </w:rPr>
        <w:t>http://theconversation.com/exploiting-black-labor-after-the-abolition-of-slavery-72482</w:t>
      </w:r>
    </w:p>
    <w:p w14:paraId="788A0931" w14:textId="61FE1101" w:rsidR="00B23A2A" w:rsidRDefault="00B23A2A">
      <w:hyperlink r:id="rId15" w:history="1">
        <w:r w:rsidRPr="005C5836">
          <w:rPr>
            <w:rStyle w:val="Hyperlink"/>
          </w:rPr>
          <w:t>https://www.americanprogress.org/issues/race/reports/2018/02/21/447051/systematic-inequality/</w:t>
        </w:r>
      </w:hyperlink>
    </w:p>
    <w:p w14:paraId="6ADF4507" w14:textId="464737A6" w:rsidR="00840FA3" w:rsidRDefault="00D17660">
      <w:hyperlink r:id="rId16" w:history="1">
        <w:r w:rsidRPr="005C5836">
          <w:rPr>
            <w:rStyle w:val="Hyperlink"/>
          </w:rPr>
          <w:t>https://www.cnbc.com/2019/07/27/how-the-student-debt-crisis-has-hit-black-students-especially-hard.html</w:t>
        </w:r>
      </w:hyperlink>
    </w:p>
    <w:p w14:paraId="3A0BF6B0" w14:textId="10107469" w:rsidR="00D17660" w:rsidRDefault="00D17660">
      <w:r w:rsidRPr="00D17660">
        <w:t>https://www.freep.com/in-depth/money/personal-finance/susan-tompor/2019/10/10/student-debt-crisis-us-black-women/2233035001/</w:t>
      </w:r>
      <w:r w:rsidRPr="00D17660">
        <w:cr/>
      </w:r>
      <w:r w:rsidRPr="00D17660">
        <w:t xml:space="preserve"> </w:t>
      </w:r>
      <w:hyperlink r:id="rId17" w:history="1">
        <w:r w:rsidRPr="005C5836">
          <w:rPr>
            <w:rStyle w:val="Hyperlink"/>
          </w:rPr>
          <w:t>https://www.forbes.com/sites/christopherrim/2019/05/20/the-black-student-loan-crisis-that-led-robert-smith-to-pay-off-hbcu-morehouse-grads-debt/#3240db4456ca</w:t>
        </w:r>
      </w:hyperlink>
    </w:p>
    <w:p w14:paraId="4381077D" w14:textId="77777777" w:rsidR="00D17660" w:rsidRDefault="00D17660"/>
    <w:p w14:paraId="5E42BD22" w14:textId="38A47342" w:rsidR="00B23A2A" w:rsidRPr="006C7459" w:rsidRDefault="00840FA3">
      <w:pPr>
        <w:rPr>
          <w:b/>
          <w:bCs/>
          <w:u w:val="single"/>
        </w:rPr>
      </w:pPr>
      <w:r w:rsidRPr="006C7459">
        <w:rPr>
          <w:b/>
          <w:bCs/>
          <w:u w:val="single"/>
        </w:rPr>
        <w:t>Black Admittance into Ivy League Colleges:</w:t>
      </w:r>
    </w:p>
    <w:p w14:paraId="17E68917" w14:textId="1571D2E6" w:rsidR="00840FA3" w:rsidRDefault="00840FA3">
      <w:hyperlink r:id="rId18" w:history="1">
        <w:r w:rsidRPr="005C5836">
          <w:rPr>
            <w:rStyle w:val="Hyperlink"/>
          </w:rPr>
          <w:t>https://www.thenation.com/article/for-students-of-color-ivy-league-schools-have-a-long-way-to-go/</w:t>
        </w:r>
      </w:hyperlink>
    </w:p>
    <w:p w14:paraId="7766DF5A" w14:textId="711704F4" w:rsidR="00840FA3" w:rsidRDefault="00840FA3"/>
    <w:p w14:paraId="1B25F436" w14:textId="7726141F" w:rsidR="008170A9" w:rsidRPr="006C7459" w:rsidRDefault="006C7459">
      <w:pPr>
        <w:rPr>
          <w:b/>
          <w:bCs/>
          <w:u w:val="single"/>
        </w:rPr>
      </w:pPr>
      <w:r w:rsidRPr="006C7459">
        <w:rPr>
          <w:b/>
          <w:bCs/>
          <w:u w:val="single"/>
        </w:rPr>
        <w:t>Incarcerations</w:t>
      </w:r>
      <w:r>
        <w:rPr>
          <w:b/>
          <w:bCs/>
          <w:u w:val="single"/>
        </w:rPr>
        <w:t>:</w:t>
      </w:r>
    </w:p>
    <w:p w14:paraId="4B0BF2CD" w14:textId="2152C831" w:rsidR="008170A9" w:rsidRDefault="006C7459">
      <w:hyperlink r:id="rId19" w:history="1">
        <w:r w:rsidRPr="005C5836">
          <w:rPr>
            <w:rStyle w:val="Hyperlink"/>
          </w:rPr>
          <w:t>https://www.huffpost.com/entry/the-evolution-slavery-to-mass-incarceration_b_57f66820e4b087a29a54880f?guccounter=1&amp;guce_referrer=aHR0cHM6Ly93d3cuZ29vZ2xlLmNvbS8&amp;guce_referrer_sig=AQAAAI-yr3M04CdC9FcchxdX_fU54c4MuPrlzK-Mb7gRvQKCKpyBQwNs9X6VrL2kPC1rPPvBTKsmDxMP6eUHzMBf3DmqTkbtsUhOfwQq3IZxnUCiO37_8cBG1NEho4HvGotREPYahzygVlEw8aBw1chZw4OE5LSMbL8ZtHYj0KLGGF-q</w:t>
        </w:r>
      </w:hyperlink>
    </w:p>
    <w:p w14:paraId="3867E3EB" w14:textId="0C9D4E49" w:rsidR="006C7459" w:rsidRDefault="006C7459">
      <w:hyperlink r:id="rId20" w:history="1">
        <w:r w:rsidRPr="005C5836">
          <w:rPr>
            <w:rStyle w:val="Hyperlink"/>
          </w:rPr>
          <w:t>https://racism.org/index.php?option=com_content&amp;view=article&amp;id=1470:institutionalized-slavery&amp;catid=137&amp;Itemid=155&amp;showall=1&amp;limitstart</w:t>
        </w:r>
      </w:hyperlink>
    </w:p>
    <w:p w14:paraId="7DAB9EC4" w14:textId="72D03D46" w:rsidR="006C7459" w:rsidRDefault="006C7459">
      <w:hyperlink r:id="rId21" w:history="1">
        <w:r w:rsidRPr="005C5836">
          <w:rPr>
            <w:rStyle w:val="Hyperlink"/>
          </w:rPr>
          <w:t>https://www.usnews.com/news/national-news/articles/2017-02-07/exploiting-black-labor-after-the-abolition-of-slavery</w:t>
        </w:r>
      </w:hyperlink>
    </w:p>
    <w:p w14:paraId="376352E2" w14:textId="1BCA92D2" w:rsidR="006C7459" w:rsidRDefault="006C7459">
      <w:hyperlink r:id="rId22" w:history="1">
        <w:r w:rsidRPr="005C5836">
          <w:rPr>
            <w:rStyle w:val="Hyperlink"/>
          </w:rPr>
          <w:t>https://www.thoughtco.com/the-black-codes-4125744</w:t>
        </w:r>
      </w:hyperlink>
    </w:p>
    <w:p w14:paraId="63D7DEF6" w14:textId="6A6499DE" w:rsidR="006C7459" w:rsidRDefault="006C7459">
      <w:hyperlink r:id="rId23" w:history="1">
        <w:r w:rsidRPr="005C5836">
          <w:rPr>
            <w:rStyle w:val="Hyperlink"/>
          </w:rPr>
          <w:t>https://www.pbs.org/tpt/slavery-by-another-name/themes/black-codes/</w:t>
        </w:r>
      </w:hyperlink>
    </w:p>
    <w:p w14:paraId="0AE0484E" w14:textId="306FCD0A" w:rsidR="006C7459" w:rsidRDefault="006C7459"/>
    <w:p w14:paraId="4C19C7FB" w14:textId="06A10951" w:rsidR="006C7459" w:rsidRPr="00B62012" w:rsidRDefault="00B62012">
      <w:pPr>
        <w:rPr>
          <w:b/>
          <w:bCs/>
          <w:u w:val="single"/>
        </w:rPr>
      </w:pPr>
      <w:r w:rsidRPr="00B62012">
        <w:rPr>
          <w:b/>
          <w:bCs/>
          <w:u w:val="single"/>
        </w:rPr>
        <w:t>Defacto Segregation Today (School segregation):</w:t>
      </w:r>
    </w:p>
    <w:p w14:paraId="2524296A" w14:textId="4EA59263" w:rsidR="00B62012" w:rsidRDefault="00B62012">
      <w:hyperlink r:id="rId24" w:history="1">
        <w:r w:rsidRPr="005C5836">
          <w:rPr>
            <w:rStyle w:val="Hyperlink"/>
          </w:rPr>
          <w:t>https://www.epi.org/publication/modern-segregation/</w:t>
        </w:r>
      </w:hyperlink>
    </w:p>
    <w:p w14:paraId="50B29601" w14:textId="5F8411A6" w:rsidR="00B62012" w:rsidRDefault="00B62012">
      <w:hyperlink r:id="rId25" w:history="1">
        <w:r w:rsidRPr="005C5836">
          <w:rPr>
            <w:rStyle w:val="Hyperlink"/>
          </w:rPr>
          <w:t>https://www.americanbar.org/groups/crsj/publications/human_rights_magazine_home/2014_vol_40/vol_40_no_3_poverty/racial_isolation_or_segregation/</w:t>
        </w:r>
      </w:hyperlink>
    </w:p>
    <w:p w14:paraId="24BE6543" w14:textId="6A591A2E" w:rsidR="00B62012" w:rsidRDefault="00B62012">
      <w:hyperlink r:id="rId26" w:history="1">
        <w:r w:rsidRPr="005C5836">
          <w:rPr>
            <w:rStyle w:val="Hyperlink"/>
          </w:rPr>
          <w:t>https://www.kappanonline.org/myth-de-facto-segregation-rothstein-school-districts/</w:t>
        </w:r>
      </w:hyperlink>
    </w:p>
    <w:p w14:paraId="774E3711" w14:textId="4406BEE1" w:rsidR="00B62012" w:rsidRDefault="00B62012">
      <w:hyperlink r:id="rId27" w:history="1">
        <w:r w:rsidRPr="005C5836">
          <w:rPr>
            <w:rStyle w:val="Hyperlink"/>
          </w:rPr>
          <w:t>https://www.washingtonpost.com/graphics/2018/national/segregation-us-cities/</w:t>
        </w:r>
      </w:hyperlink>
    </w:p>
    <w:p w14:paraId="274980AE" w14:textId="051F5446" w:rsidR="00B62012" w:rsidRDefault="00B62012">
      <w:hyperlink r:id="rId28" w:history="1">
        <w:r w:rsidRPr="005C5836">
          <w:rPr>
            <w:rStyle w:val="Hyperlink"/>
          </w:rPr>
          <w:t>https://www.jacobinmag.com/2019/07/desegregation-color-of-law-public-housing</w:t>
        </w:r>
      </w:hyperlink>
    </w:p>
    <w:p w14:paraId="20237525" w14:textId="5ED7761B" w:rsidR="00B62012" w:rsidRDefault="00FB07B5">
      <w:r>
        <w:t>Police Brutality:</w:t>
      </w:r>
    </w:p>
    <w:p w14:paraId="0ADAC53A" w14:textId="37C7C456" w:rsidR="00FB07B5" w:rsidRDefault="00FB07B5">
      <w:hyperlink r:id="rId29" w:history="1">
        <w:r w:rsidRPr="005C5836">
          <w:rPr>
            <w:rStyle w:val="Hyperlink"/>
          </w:rPr>
          <w:t>https://www.pbs.org/wgbh/americanexperience/features/reconstruction-southern-violence-during-reconstruction/</w:t>
        </w:r>
      </w:hyperlink>
    </w:p>
    <w:p w14:paraId="64977DF8" w14:textId="52DEEC82" w:rsidR="00FB07B5" w:rsidRDefault="00FB07B5">
      <w:hyperlink r:id="rId30" w:history="1">
        <w:r w:rsidRPr="005C5836">
          <w:rPr>
            <w:rStyle w:val="Hyperlink"/>
          </w:rPr>
          <w:t>https://newrepublic.com/article/153103/videos-police-brutality-traumatize-african-americans-undermine-search-justice</w:t>
        </w:r>
      </w:hyperlink>
    </w:p>
    <w:p w14:paraId="01C31239" w14:textId="77777777" w:rsidR="00FB07B5" w:rsidRDefault="00FB07B5"/>
    <w:p w14:paraId="72B7D6F5" w14:textId="77777777" w:rsidR="00B62012" w:rsidRDefault="00B62012"/>
    <w:p w14:paraId="16C2F3D3" w14:textId="77777777" w:rsidR="00B62012" w:rsidRDefault="00B62012"/>
    <w:sectPr w:rsidR="00B6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F90"/>
    <w:multiLevelType w:val="hybridMultilevel"/>
    <w:tmpl w:val="87F8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476E7"/>
    <w:multiLevelType w:val="hybridMultilevel"/>
    <w:tmpl w:val="81E0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612A5"/>
    <w:multiLevelType w:val="hybridMultilevel"/>
    <w:tmpl w:val="079C58CE"/>
    <w:lvl w:ilvl="0" w:tplc="741E12FA">
      <w:start w:val="1"/>
      <w:numFmt w:val="decimal"/>
      <w:lvlText w:val="%1."/>
      <w:lvlJc w:val="left"/>
      <w:pPr>
        <w:tabs>
          <w:tab w:val="num" w:pos="720"/>
        </w:tabs>
        <w:ind w:left="720" w:hanging="360"/>
      </w:pPr>
    </w:lvl>
    <w:lvl w:ilvl="1" w:tplc="64104526" w:tentative="1">
      <w:start w:val="1"/>
      <w:numFmt w:val="decimal"/>
      <w:lvlText w:val="%2."/>
      <w:lvlJc w:val="left"/>
      <w:pPr>
        <w:tabs>
          <w:tab w:val="num" w:pos="1440"/>
        </w:tabs>
        <w:ind w:left="1440" w:hanging="360"/>
      </w:pPr>
    </w:lvl>
    <w:lvl w:ilvl="2" w:tplc="50B484D4" w:tentative="1">
      <w:start w:val="1"/>
      <w:numFmt w:val="decimal"/>
      <w:lvlText w:val="%3."/>
      <w:lvlJc w:val="left"/>
      <w:pPr>
        <w:tabs>
          <w:tab w:val="num" w:pos="2160"/>
        </w:tabs>
        <w:ind w:left="2160" w:hanging="360"/>
      </w:pPr>
    </w:lvl>
    <w:lvl w:ilvl="3" w:tplc="5434BEF0" w:tentative="1">
      <w:start w:val="1"/>
      <w:numFmt w:val="decimal"/>
      <w:lvlText w:val="%4."/>
      <w:lvlJc w:val="left"/>
      <w:pPr>
        <w:tabs>
          <w:tab w:val="num" w:pos="2880"/>
        </w:tabs>
        <w:ind w:left="2880" w:hanging="360"/>
      </w:pPr>
    </w:lvl>
    <w:lvl w:ilvl="4" w:tplc="9F249FB8" w:tentative="1">
      <w:start w:val="1"/>
      <w:numFmt w:val="decimal"/>
      <w:lvlText w:val="%5."/>
      <w:lvlJc w:val="left"/>
      <w:pPr>
        <w:tabs>
          <w:tab w:val="num" w:pos="3600"/>
        </w:tabs>
        <w:ind w:left="3600" w:hanging="360"/>
      </w:pPr>
    </w:lvl>
    <w:lvl w:ilvl="5" w:tplc="ED9C093C" w:tentative="1">
      <w:start w:val="1"/>
      <w:numFmt w:val="decimal"/>
      <w:lvlText w:val="%6."/>
      <w:lvlJc w:val="left"/>
      <w:pPr>
        <w:tabs>
          <w:tab w:val="num" w:pos="4320"/>
        </w:tabs>
        <w:ind w:left="4320" w:hanging="360"/>
      </w:pPr>
    </w:lvl>
    <w:lvl w:ilvl="6" w:tplc="86EECBEA" w:tentative="1">
      <w:start w:val="1"/>
      <w:numFmt w:val="decimal"/>
      <w:lvlText w:val="%7."/>
      <w:lvlJc w:val="left"/>
      <w:pPr>
        <w:tabs>
          <w:tab w:val="num" w:pos="5040"/>
        </w:tabs>
        <w:ind w:left="5040" w:hanging="360"/>
      </w:pPr>
    </w:lvl>
    <w:lvl w:ilvl="7" w:tplc="6D4C6684" w:tentative="1">
      <w:start w:val="1"/>
      <w:numFmt w:val="decimal"/>
      <w:lvlText w:val="%8."/>
      <w:lvlJc w:val="left"/>
      <w:pPr>
        <w:tabs>
          <w:tab w:val="num" w:pos="5760"/>
        </w:tabs>
        <w:ind w:left="5760" w:hanging="360"/>
      </w:pPr>
    </w:lvl>
    <w:lvl w:ilvl="8" w:tplc="6C0C7844"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2A"/>
    <w:rsid w:val="00081233"/>
    <w:rsid w:val="00087EE1"/>
    <w:rsid w:val="003B3025"/>
    <w:rsid w:val="006C7459"/>
    <w:rsid w:val="006F6D63"/>
    <w:rsid w:val="007768B2"/>
    <w:rsid w:val="008170A9"/>
    <w:rsid w:val="00840FA3"/>
    <w:rsid w:val="00902181"/>
    <w:rsid w:val="0094488C"/>
    <w:rsid w:val="009C1771"/>
    <w:rsid w:val="00B23A2A"/>
    <w:rsid w:val="00B62012"/>
    <w:rsid w:val="00D17660"/>
    <w:rsid w:val="00D424FC"/>
    <w:rsid w:val="00FB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BD29"/>
  <w15:chartTrackingRefBased/>
  <w15:docId w15:val="{BF41867D-86CA-420F-B8CF-392AE45C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A2A"/>
    <w:rPr>
      <w:color w:val="0563C1" w:themeColor="hyperlink"/>
      <w:u w:val="single"/>
    </w:rPr>
  </w:style>
  <w:style w:type="character" w:styleId="UnresolvedMention">
    <w:name w:val="Unresolved Mention"/>
    <w:basedOn w:val="DefaultParagraphFont"/>
    <w:uiPriority w:val="99"/>
    <w:semiHidden/>
    <w:unhideWhenUsed/>
    <w:rsid w:val="00B23A2A"/>
    <w:rPr>
      <w:color w:val="605E5C"/>
      <w:shd w:val="clear" w:color="auto" w:fill="E1DFDD"/>
    </w:rPr>
  </w:style>
  <w:style w:type="paragraph" w:styleId="NormalWeb">
    <w:name w:val="Normal (Web)"/>
    <w:basedOn w:val="Normal"/>
    <w:uiPriority w:val="99"/>
    <w:semiHidden/>
    <w:unhideWhenUsed/>
    <w:rsid w:val="00840F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D63"/>
    <w:pPr>
      <w:ind w:left="720"/>
      <w:contextualSpacing/>
    </w:pPr>
  </w:style>
  <w:style w:type="paragraph" w:styleId="NoSpacing">
    <w:name w:val="No Spacing"/>
    <w:uiPriority w:val="1"/>
    <w:qFormat/>
    <w:rsid w:val="006C7459"/>
    <w:pPr>
      <w:spacing w:after="0" w:line="240" w:lineRule="auto"/>
    </w:pPr>
  </w:style>
  <w:style w:type="paragraph" w:styleId="BalloonText">
    <w:name w:val="Balloon Text"/>
    <w:basedOn w:val="Normal"/>
    <w:link w:val="BalloonTextChar"/>
    <w:uiPriority w:val="99"/>
    <w:semiHidden/>
    <w:unhideWhenUsed/>
    <w:rsid w:val="00D17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60"/>
    <w:rPr>
      <w:rFonts w:ascii="Segoe UI" w:hAnsi="Segoe UI" w:cs="Segoe UI"/>
      <w:sz w:val="18"/>
      <w:szCs w:val="18"/>
    </w:rPr>
  </w:style>
  <w:style w:type="table" w:styleId="TableGrid">
    <w:name w:val="Table Grid"/>
    <w:basedOn w:val="TableNormal"/>
    <w:uiPriority w:val="39"/>
    <w:rsid w:val="009C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6084">
      <w:bodyDiv w:val="1"/>
      <w:marLeft w:val="0"/>
      <w:marRight w:val="0"/>
      <w:marTop w:val="0"/>
      <w:marBottom w:val="0"/>
      <w:divBdr>
        <w:top w:val="none" w:sz="0" w:space="0" w:color="auto"/>
        <w:left w:val="none" w:sz="0" w:space="0" w:color="auto"/>
        <w:bottom w:val="none" w:sz="0" w:space="0" w:color="auto"/>
        <w:right w:val="none" w:sz="0" w:space="0" w:color="auto"/>
      </w:divBdr>
    </w:div>
    <w:div w:id="1355420300">
      <w:bodyDiv w:val="1"/>
      <w:marLeft w:val="0"/>
      <w:marRight w:val="0"/>
      <w:marTop w:val="0"/>
      <w:marBottom w:val="0"/>
      <w:divBdr>
        <w:top w:val="none" w:sz="0" w:space="0" w:color="auto"/>
        <w:left w:val="none" w:sz="0" w:space="0" w:color="auto"/>
        <w:bottom w:val="none" w:sz="0" w:space="0" w:color="auto"/>
        <w:right w:val="none" w:sz="0" w:space="0" w:color="auto"/>
      </w:divBdr>
      <w:divsChild>
        <w:div w:id="606813717">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anational.org/issues/black-african-american-communities-and-mental-health" TargetMode="External"/><Relationship Id="rId13" Type="http://schemas.openxmlformats.org/officeDocument/2006/relationships/hyperlink" Target="https://www.pewsocialtrends.org/2019/04/09/race-in-america-2019/" TargetMode="External"/><Relationship Id="rId18" Type="http://schemas.openxmlformats.org/officeDocument/2006/relationships/hyperlink" Target="https://www.thenation.com/article/for-students-of-color-ivy-league-schools-have-a-long-way-to-go/" TargetMode="External"/><Relationship Id="rId26" Type="http://schemas.openxmlformats.org/officeDocument/2006/relationships/hyperlink" Target="https://www.kappanonline.org/myth-de-facto-segregation-rothstein-school-districts/" TargetMode="External"/><Relationship Id="rId3" Type="http://schemas.openxmlformats.org/officeDocument/2006/relationships/settings" Target="settings.xml"/><Relationship Id="rId21" Type="http://schemas.openxmlformats.org/officeDocument/2006/relationships/hyperlink" Target="https://www.usnews.com/news/national-news/articles/2017-02-07/exploiting-black-labor-after-the-abolition-of-slavery" TargetMode="External"/><Relationship Id="rId7" Type="http://schemas.openxmlformats.org/officeDocument/2006/relationships/hyperlink" Target="https://www.vox.com/policy-and-politics/2018/10/16/17980820/trump-obama-2016-race-racism-class-economy-2018-midterm" TargetMode="External"/><Relationship Id="rId12" Type="http://schemas.openxmlformats.org/officeDocument/2006/relationships/hyperlink" Target="http://thedailycougar.com/2018/04/04/police-brutality-modern-lynching/" TargetMode="External"/><Relationship Id="rId17" Type="http://schemas.openxmlformats.org/officeDocument/2006/relationships/hyperlink" Target="https://www.forbes.com/sites/christopherrim/2019/05/20/the-black-student-loan-crisis-that-led-robert-smith-to-pay-off-hbcu-morehouse-grads-debt/#3240db4456ca" TargetMode="External"/><Relationship Id="rId25" Type="http://schemas.openxmlformats.org/officeDocument/2006/relationships/hyperlink" Target="https://www.americanbar.org/groups/crsj/publications/human_rights_magazine_home/2014_vol_40/vol_40_no_3_poverty/racial_isolation_or_segregation/" TargetMode="External"/><Relationship Id="rId2" Type="http://schemas.openxmlformats.org/officeDocument/2006/relationships/styles" Target="styles.xml"/><Relationship Id="rId16" Type="http://schemas.openxmlformats.org/officeDocument/2006/relationships/hyperlink" Target="https://www.cnbc.com/2019/07/27/how-the-student-debt-crisis-has-hit-black-students-especially-hard.html" TargetMode="External"/><Relationship Id="rId20" Type="http://schemas.openxmlformats.org/officeDocument/2006/relationships/hyperlink" Target="https://racism.org/index.php?option=com_content&amp;view=article&amp;id=1470:institutionalized-slavery&amp;catid=137&amp;Itemid=155&amp;showall=1&amp;limitstart" TargetMode="External"/><Relationship Id="rId29" Type="http://schemas.openxmlformats.org/officeDocument/2006/relationships/hyperlink" Target="https://www.pbs.org/wgbh/americanexperience/features/reconstruction-southern-violence-during-reconstruction/" TargetMode="External"/><Relationship Id="rId1" Type="http://schemas.openxmlformats.org/officeDocument/2006/relationships/numbering" Target="numbering.xml"/><Relationship Id="rId6" Type="http://schemas.openxmlformats.org/officeDocument/2006/relationships/hyperlink" Target="https://www.theguardian.com/commentisfree/2018/jun/07/black-voter-suppression-rights-america-trump" TargetMode="External"/><Relationship Id="rId11" Type="http://schemas.openxmlformats.org/officeDocument/2006/relationships/hyperlink" Target="https://www.naacp.org/history-of-lynchings/" TargetMode="External"/><Relationship Id="rId24" Type="http://schemas.openxmlformats.org/officeDocument/2006/relationships/hyperlink" Target="https://www.epi.org/publication/modern-segregation/" TargetMode="External"/><Relationship Id="rId32" Type="http://schemas.openxmlformats.org/officeDocument/2006/relationships/theme" Target="theme/theme1.xml"/><Relationship Id="rId5" Type="http://schemas.openxmlformats.org/officeDocument/2006/relationships/hyperlink" Target="https://www.washingtonpost.com/posteverything/wp/2016/08/03/courts-are-finally-pointing-out-the-racism-behind-voter-id-laws/" TargetMode="External"/><Relationship Id="rId15" Type="http://schemas.openxmlformats.org/officeDocument/2006/relationships/hyperlink" Target="https://www.americanprogress.org/issues/race/reports/2018/02/21/447051/systematic-inequality/" TargetMode="External"/><Relationship Id="rId23" Type="http://schemas.openxmlformats.org/officeDocument/2006/relationships/hyperlink" Target="https://www.pbs.org/tpt/slavery-by-another-name/themes/black-codes/" TargetMode="External"/><Relationship Id="rId28" Type="http://schemas.openxmlformats.org/officeDocument/2006/relationships/hyperlink" Target="https://www.jacobinmag.com/2019/07/desegregation-color-of-law-public-housing" TargetMode="External"/><Relationship Id="rId10" Type="http://schemas.openxmlformats.org/officeDocument/2006/relationships/hyperlink" Target="https://www.sciencedaily.com/releases/2018/07/180726160807.htm" TargetMode="External"/><Relationship Id="rId19" Type="http://schemas.openxmlformats.org/officeDocument/2006/relationships/hyperlink" Target="https://www.huffpost.com/entry/the-evolution-slavery-to-mass-incarceration_b_57f66820e4b087a29a54880f?guccounter=1&amp;guce_referrer=aHR0cHM6Ly93d3cuZ29vZ2xlLmNvbS8&amp;guce_referrer_sig=AQAAAI-yr3M04CdC9FcchxdX_fU54c4MuPrlzK-Mb7gRvQKCKpyBQwNs9X6VrL2kPC1rPPvBTKsmDxMP6eUHzMBf3DmqTkbtsUhOfwQq3IZxnUCiO37_8cBG1NEho4HvGotREPYahzygVlEw8aBw1chZw4OE5LSMbL8ZtHYj0KLGGF-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nversation.com/how-the-legacy-of-slavery-affects-the-mental-health-of-black-americans-today-44642" TargetMode="External"/><Relationship Id="rId14" Type="http://schemas.openxmlformats.org/officeDocument/2006/relationships/hyperlink" Target="https://www.splcenter.org/news/2019/07/19/weekend-read-racism-killing-black-americans" TargetMode="External"/><Relationship Id="rId22" Type="http://schemas.openxmlformats.org/officeDocument/2006/relationships/hyperlink" Target="https://www.thoughtco.com/the-black-codes-4125744" TargetMode="External"/><Relationship Id="rId27" Type="http://schemas.openxmlformats.org/officeDocument/2006/relationships/hyperlink" Target="https://www.washingtonpost.com/graphics/2018/national/segregation-us-cities/" TargetMode="External"/><Relationship Id="rId30" Type="http://schemas.openxmlformats.org/officeDocument/2006/relationships/hyperlink" Target="https://newrepublic.com/article/153103/videos-police-brutality-traumatize-african-americans-undermine-search-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cp:lastPrinted>2019-10-28T12:17:00Z</cp:lastPrinted>
  <dcterms:created xsi:type="dcterms:W3CDTF">2019-10-28T18:08:00Z</dcterms:created>
  <dcterms:modified xsi:type="dcterms:W3CDTF">2019-10-28T18:08:00Z</dcterms:modified>
</cp:coreProperties>
</file>